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40" w:lineRule="exact"/>
        <w:jc w:val="center"/>
        <w:rPr>
          <w:rFonts w:eastAsia="黑体"/>
          <w:color w:val="000000" w:themeColor="text1"/>
          <w:sz w:val="28"/>
          <w:szCs w:val="28"/>
          <w14:textFill>
            <w14:solidFill>
              <w14:schemeClr w14:val="tx1"/>
            </w14:solidFill>
          </w14:textFill>
        </w:rPr>
      </w:pPr>
      <w:r>
        <w:rPr>
          <w:rFonts w:eastAsia="黑体"/>
          <w:snapToGrid w:val="0"/>
          <w:color w:val="000000" w:themeColor="text1"/>
          <w:kern w:val="0"/>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12217400</wp:posOffset>
            </wp:positionV>
            <wp:extent cx="406400" cy="3810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06400" cy="381000"/>
                    </a:xfrm>
                    <a:prstGeom prst="rect">
                      <a:avLst/>
                    </a:prstGeom>
                  </pic:spPr>
                </pic:pic>
              </a:graphicData>
            </a:graphic>
          </wp:anchor>
        </w:drawing>
      </w:r>
      <w:r>
        <w:rPr>
          <w:rFonts w:eastAsia="黑体"/>
          <w:snapToGrid w:val="0"/>
          <w:color w:val="000000" w:themeColor="text1"/>
          <w:kern w:val="0"/>
          <w:sz w:val="28"/>
          <w:szCs w:val="28"/>
          <w14:textFill>
            <w14:solidFill>
              <w14:schemeClr w14:val="tx1"/>
            </w14:solidFill>
          </w14:textFill>
        </w:rPr>
        <w:t>20</w:t>
      </w:r>
      <w:r>
        <w:rPr>
          <w:rFonts w:hint="eastAsia" w:eastAsia="黑体"/>
          <w:snapToGrid w:val="0"/>
          <w:color w:val="000000" w:themeColor="text1"/>
          <w:kern w:val="0"/>
          <w:sz w:val="28"/>
          <w:szCs w:val="28"/>
          <w14:textFill>
            <w14:solidFill>
              <w14:schemeClr w14:val="tx1"/>
            </w14:solidFill>
          </w14:textFill>
        </w:rPr>
        <w:t>24</w:t>
      </w:r>
      <w:r>
        <w:rPr>
          <w:rFonts w:eastAsia="黑体"/>
          <w:snapToGrid w:val="0"/>
          <w:color w:val="000000" w:themeColor="text1"/>
          <w:kern w:val="0"/>
          <w:sz w:val="28"/>
          <w:szCs w:val="28"/>
          <w14:textFill>
            <w14:solidFill>
              <w14:schemeClr w14:val="tx1"/>
            </w14:solidFill>
          </w14:textFill>
        </w:rPr>
        <w:t>年高考押题预测卷</w:t>
      </w:r>
      <w:r>
        <w:rPr>
          <w:rFonts w:hint="eastAsia" w:eastAsia="黑体"/>
          <w:snapToGrid w:val="0"/>
          <w:color w:val="000000" w:themeColor="text1"/>
          <w:kern w:val="0"/>
          <w:sz w:val="28"/>
          <w:szCs w:val="28"/>
          <w14:textFill>
            <w14:solidFill>
              <w14:schemeClr w14:val="tx1"/>
            </w14:solidFill>
          </w14:textFill>
        </w:rPr>
        <w:t>01</w:t>
      </w:r>
      <w:r>
        <w:rPr>
          <w:rFonts w:eastAsia="黑体"/>
          <w:snapToGrid w:val="0"/>
          <w:color w:val="000000" w:themeColor="text1"/>
          <w:kern w:val="0"/>
          <w:sz w:val="28"/>
          <w:szCs w:val="28"/>
          <w14:textFill>
            <w14:solidFill>
              <w14:schemeClr w14:val="tx1"/>
            </w14:solidFill>
          </w14:textFill>
        </w:rPr>
        <w:t>【</w:t>
      </w:r>
      <w:r>
        <w:rPr>
          <w:rFonts w:hint="eastAsia" w:eastAsia="黑体"/>
          <w:snapToGrid w:val="0"/>
          <w:color w:val="000000" w:themeColor="text1"/>
          <w:kern w:val="0"/>
          <w:sz w:val="28"/>
          <w:szCs w:val="28"/>
          <w14:textFill>
            <w14:solidFill>
              <w14:schemeClr w14:val="tx1"/>
            </w14:solidFill>
          </w14:textFill>
        </w:rPr>
        <w:t>新高考</w:t>
      </w:r>
      <w:r>
        <w:rPr>
          <w:rFonts w:eastAsia="黑体"/>
          <w:snapToGrid w:val="0"/>
          <w:color w:val="000000" w:themeColor="text1"/>
          <w:kern w:val="0"/>
          <w:sz w:val="28"/>
          <w:szCs w:val="28"/>
          <w14:textFill>
            <w14:solidFill>
              <w14:schemeClr w14:val="tx1"/>
            </w14:solidFill>
          </w14:textFill>
        </w:rPr>
        <w:fldChar w:fldCharType="begin"/>
      </w:r>
      <w:r>
        <w:rPr>
          <w:rFonts w:eastAsia="黑体"/>
          <w:snapToGrid w:val="0"/>
          <w:color w:val="000000" w:themeColor="text1"/>
          <w:kern w:val="0"/>
          <w:sz w:val="28"/>
          <w:szCs w:val="28"/>
          <w14:textFill>
            <w14:solidFill>
              <w14:schemeClr w14:val="tx1"/>
            </w14:solidFill>
          </w14:textFill>
        </w:rPr>
        <w:instrText xml:space="preserve"> </w:instrText>
      </w:r>
      <w:r>
        <w:rPr>
          <w:rFonts w:hint="eastAsia" w:eastAsia="黑体"/>
          <w:snapToGrid w:val="0"/>
          <w:color w:val="000000" w:themeColor="text1"/>
          <w:kern w:val="0"/>
          <w:sz w:val="28"/>
          <w:szCs w:val="28"/>
          <w14:textFill>
            <w14:solidFill>
              <w14:schemeClr w14:val="tx1"/>
            </w14:solidFill>
          </w14:textFill>
        </w:rPr>
        <w:instrText xml:space="preserve">= 1 \* ROMAN</w:instrText>
      </w:r>
      <w:r>
        <w:rPr>
          <w:rFonts w:eastAsia="黑体"/>
          <w:snapToGrid w:val="0"/>
          <w:color w:val="000000" w:themeColor="text1"/>
          <w:kern w:val="0"/>
          <w:sz w:val="28"/>
          <w:szCs w:val="28"/>
          <w14:textFill>
            <w14:solidFill>
              <w14:schemeClr w14:val="tx1"/>
            </w14:solidFill>
          </w14:textFill>
        </w:rPr>
        <w:instrText xml:space="preserve"> </w:instrText>
      </w:r>
      <w:r>
        <w:rPr>
          <w:rFonts w:eastAsia="黑体"/>
          <w:snapToGrid w:val="0"/>
          <w:color w:val="000000" w:themeColor="text1"/>
          <w:kern w:val="0"/>
          <w:sz w:val="28"/>
          <w:szCs w:val="28"/>
          <w14:textFill>
            <w14:solidFill>
              <w14:schemeClr w14:val="tx1"/>
            </w14:solidFill>
          </w14:textFill>
        </w:rPr>
        <w:fldChar w:fldCharType="separate"/>
      </w:r>
      <w:r>
        <w:rPr>
          <w:rFonts w:eastAsia="黑体"/>
          <w:snapToGrid w:val="0"/>
          <w:color w:val="000000" w:themeColor="text1"/>
          <w:kern w:val="0"/>
          <w:sz w:val="28"/>
          <w:szCs w:val="28"/>
          <w14:textFill>
            <w14:solidFill>
              <w14:schemeClr w14:val="tx1"/>
            </w14:solidFill>
          </w14:textFill>
        </w:rPr>
        <w:t>I</w:t>
      </w:r>
      <w:r>
        <w:rPr>
          <w:rFonts w:eastAsia="黑体"/>
          <w:snapToGrid w:val="0"/>
          <w:color w:val="000000" w:themeColor="text1"/>
          <w:kern w:val="0"/>
          <w:sz w:val="28"/>
          <w:szCs w:val="28"/>
          <w14:textFill>
            <w14:solidFill>
              <w14:schemeClr w14:val="tx1"/>
            </w14:solidFill>
          </w14:textFill>
        </w:rPr>
        <w:fldChar w:fldCharType="end"/>
      </w:r>
      <w:r>
        <w:rPr>
          <w:rFonts w:hint="eastAsia" w:eastAsia="黑体"/>
          <w:snapToGrid w:val="0"/>
          <w:color w:val="000000" w:themeColor="text1"/>
          <w:kern w:val="0"/>
          <w:sz w:val="28"/>
          <w:szCs w:val="28"/>
          <w14:textFill>
            <w14:solidFill>
              <w14:schemeClr w14:val="tx1"/>
            </w14:solidFill>
          </w14:textFill>
        </w:rPr>
        <w:t>卷】</w:t>
      </w:r>
    </w:p>
    <w:p>
      <w:pPr>
        <w:spacing w:line="440" w:lineRule="exact"/>
        <w:jc w:val="center"/>
        <w:textAlignment w:val="center"/>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语文</w:t>
      </w:r>
      <w:r>
        <w:rPr>
          <w:rFonts w:ascii="黑体" w:hAnsi="黑体" w:eastAsia="黑体"/>
          <w:color w:val="000000" w:themeColor="text1"/>
          <w:sz w:val="28"/>
          <w:szCs w:val="28"/>
          <w14:textFill>
            <w14:solidFill>
              <w14:schemeClr w14:val="tx1"/>
            </w14:solidFill>
          </w14:textFill>
        </w:rPr>
        <w:t>·</w:t>
      </w:r>
      <w:r>
        <w:rPr>
          <w:rFonts w:eastAsia="黑体"/>
          <w:color w:val="000000" w:themeColor="text1"/>
          <w:sz w:val="28"/>
          <w:szCs w:val="28"/>
          <w14:textFill>
            <w14:solidFill>
              <w14:schemeClr w14:val="tx1"/>
            </w14:solidFill>
          </w14:textFill>
        </w:rPr>
        <w:t>全解全析</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40"/>
        <w:gridCol w:w="915"/>
        <w:gridCol w:w="894"/>
        <w:gridCol w:w="834"/>
        <w:gridCol w:w="834"/>
        <w:gridCol w:w="843"/>
        <w:gridCol w:w="795"/>
        <w:gridCol w:w="73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w:t>
            </w:r>
          </w:p>
        </w:tc>
        <w:tc>
          <w:tcPr>
            <w:tcW w:w="89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4</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6</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7</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11</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5</w:t>
            </w:r>
          </w:p>
        </w:tc>
        <w:tc>
          <w:tcPr>
            <w:tcW w:w="82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w:t>
            </w:r>
            <w:r>
              <w:rPr>
                <w:rFonts w:hint="eastAsia" w:eastAsia="黑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B</w:t>
            </w: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D</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C</w:t>
            </w:r>
          </w:p>
        </w:tc>
        <w:tc>
          <w:tcPr>
            <w:tcW w:w="89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A</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D</w:t>
            </w: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A</w:t>
            </w:r>
          </w:p>
        </w:tc>
        <w:tc>
          <w:tcPr>
            <w:tcW w:w="84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C</w:t>
            </w:r>
          </w:p>
        </w:tc>
        <w:tc>
          <w:tcPr>
            <w:tcW w:w="79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C</w:t>
            </w: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color w:val="000000" w:themeColor="text1"/>
                <w:szCs w:val="21"/>
                <w:lang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C</w:t>
            </w:r>
          </w:p>
        </w:tc>
        <w:tc>
          <w:tcPr>
            <w:tcW w:w="824"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B</w:t>
            </w:r>
          </w:p>
        </w:tc>
      </w:tr>
    </w:tbl>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numPr>
          <w:ilvl w:val="0"/>
          <w:numId w:val="1"/>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B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【解析】本题考查学生理解文章内容，筛选并整合文中信息的能力。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褪黑激素是人身体视交叉上核上的‘信使’”错，由原文第三段“你的视交叉上核通过一个叫作褪黑激素的循环信使，将它的日夜反复的信号传递给你的大脑和身体”可知，褪黑激素不是人身体视交叉上核的一部分，二者相互独立。</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【解析】本题考查学生理解文章内容，筛选并整合文中信息的能力。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D.“因此一个正常成年人的最佳起床时间应为7点”错，由原文第二段可知，每个人的昼夜节律不同，因此不可一概而论。</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故选D。</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【解析】本题考查学生分析论点、论据和论证方法的能力。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原文第三段的观点是——褪黑素只具有传导睡眠信号的作用，不参与睡眠过程。</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A.体现了人体不同年龄阶段褪黑激素分泌量的变化；</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B.体现了电子产品对褪黑激素分泌情况的影响；</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D.体现了褪黑激素的负面影响，三个选项均与第三段观点无关。</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C.“哄”睡的说法体现了褪黑激素循环信使的作用，即不断向人体发</w:t>
      </w:r>
      <w:bookmarkStart w:id="0" w:name="_GoBack"/>
      <w:bookmarkEnd w:id="0"/>
      <w:r>
        <w:rPr>
          <w:color w:val="000000" w:themeColor="text1"/>
          <w14:textFill>
            <w14:solidFill>
              <w14:schemeClr w14:val="tx1"/>
            </w14:solidFill>
          </w14:textFill>
        </w:rPr>
        <w:t>出睡眠信号引导人入睡，可作为论据支撑第三段的观点。</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故选C。</w:t>
      </w:r>
    </w:p>
    <w:p>
      <w:pPr>
        <w:numPr>
          <w:ilvl w:val="0"/>
          <w:numId w:val="1"/>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【解析】本题考查学生筛选并辨析信息的能力。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A.“据图可以描述48小时内人体中昼夜节律和睡眠驱动的交互作用”错，根据原文第六段可知，昼夜节律和睡眠压力信号是两个截然不同、相互独立的系统，因此不存在交互作用。</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5．①24小时昼夜节律和睡眠压力的平衡决定了人的清醒程度。</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②昼夜节律较为固定，使人在夜晚和白天的常规时段感到疲倦或清醒，睡眠压力的大小则取决于人体内腺苷的浓度，浓度越高，睡眠欲望越强烈。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③昼夜节律和睡眠压力是两个截然不同、相互独立的系统。</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④如图2所示，“开夜车”时人体内的睡眠驱动渐强，睡眠欲望也渐强，但昼夜节律仍会正常循环，在白天使人体保持清醒和警觉，此时竖直箭头变短，睡眠欲望变弱。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因此在整晚不入睡的情况下，人体仍能够在第二天表现出亢奋状态。</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【解析】本题考查学生理解文章内容，筛选并整合文中信息的能力。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由“你的24小时昼夜节律是决定清醒和睡眠的两个因素之一，第二个因素是睡眠压力”“你醒着的时间越久，腺苷就会积累得越多。大脑中腺苷增加的一个后果就是人们越来越渴望睡眠，这就是所谓的睡眠压力”“ 当腺苷浓度达到峰值时，不可抗拒的睡眠欲望就会占据上风”可知，打破了24小时昼夜节律和睡眠压力的平衡，在整晚不入睡的情况下，人体仍能够在第二天表现出亢奋状态，由此可以概括为“24小时昼夜节律和睡眠压力的平衡决定了人的清醒程度”。</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由“昼夜节律会在白天激活大脑和身体的许多机制，使你保持清醒和警觉”“由于这种化学睡眠压力，当腺苷浓度达到峰值时，不可抗拒的睡眠欲望就会占据上风”可知，在整晚不入睡的情况下，固定的昼夜节律、睡眠压力很小也能使人体仍能够在第二天表现出亢奋状态，由此可以概括为“昼夜节律较为固定，使人在夜晚和白天的常规时段感到疲倦或清醒，睡眠压力的大小则取决于人体内腺苷的浓度，浓度越高，睡眠欲望越强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由“你也许会认为调节睡眠的两种主导力量——视交叉上核的24小时昼夜节律和腺苷产生的睡眠压力信号——会相互交流来将它们的影响联合起来。事实上，并不会。它们是两个截然不同、相互独立的系统，并不知道对方的存在”可知，24小时昼夜节律和腺苷产生的睡眠压力，两者都是独立影响人的睡眠的，只要有一者影响，也能让整晚不入睡的人体仍能够在第二天表现出亢奋状态，由此可以概括为“昼夜节律和睡眠压力是两个截然不同、相互独立的系统”。</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由图2可知，在第二天，昼夜节律（清醒驱动）的曲线逐渐变强达到峰值后逐渐变弱，睡眠欲望的竖直箭头在昼夜节律（清醒驱动）的曲线达到峰值时变得最短，由此可以概括为“开夜车”时人体内的睡眠驱动渐强，睡眠欲望也渐强，但昼夜节律仍会正常循环，在白天使人体保持清醒和警觉，此时竖直箭头变短，睡眠欲望变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因此在整晚不入睡的情况下，人体仍能够在第二天表现出亢奋状态。</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6．D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【解析】本题考查理解和分析作品内容的能力。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A．“渲染了乡村凄凉、残破的景象，反映了当时社会的黑暗”错误。这是对乡村环境的形象化描写，表现乡村的静谧。选项说法不当。</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B．“媳妇特意把灯放在室内正中心”错误。原文说的是“她从来没有想到这所在是室内的正中心，只觉得放在这里很好，便放在这里了”。只是觉得好便放在正中心了，没有“特意”的做法。</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C．“他们在表达歉意后告辞”错误。原文中在表达歉意后“谈话又移到灯芯上面”，他们并没有告辞。</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故选D。</w:t>
      </w:r>
    </w:p>
    <w:p>
      <w:pPr>
        <w:numPr>
          <w:ilvl w:val="0"/>
          <w:numId w:val="2"/>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【解析】本题考查学生体会重要语句的丰富含意，品味精彩的语言表达艺术的能力。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A．“将蝙蝠的翅膀比喻成夜的帷幕”错误。原文是“好像在牵开夜的帷幕”，是想象，不是比喻。</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故选A。</w:t>
      </w:r>
    </w:p>
    <w:p>
      <w:pPr>
        <w:numPr>
          <w:ilvl w:val="0"/>
          <w:numId w:val="2"/>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①丰富了内容，补充说明了与青油灯灯油的制作、特点、灯芯等相关的信息。②表明了情感，通过对比城市和乡村的灯，写出青油灯的优点，表明喜爱之情。③表现出乡民的淳朴，乡村生活的自然和谐，以及对现代城市生活的不满。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【解析】本题考查学生分析情节作用的能力。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从内容、形象、主旨等角度来答题。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内容上二人对话中补充说明青油灯灯油的制作——“我们一家有两三株乌桕树，每年你不用耕锄，不用施肥，可以采几石桕子，拿到油坊里去，白的外层剥下来可以制蜡烛，黑的芯子可以榨青油”；补充说明了与青油灯灯油的特点——“青油呢，灯花白没臭气，又不怕风，油渣还可以作肥料”，补充说明了与青油灯灯油的灯芯等——“二伯伯和林伯伯谈着灯芯是怎么样的长在水边的一种草，便是编席子的草，灯芯还可以做药；又说有一种面，很脆很软，像灯芯大小，叫作灯芯面”，可见，二伯伯和林伯伯的对话内容丰富了文章的内容。</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情感上文中说“他们作兴点洋油，那有什么好处。洋油哪里比得上青油！——这屋子里点的是青油——洋油又臭，又生烟，价钱又贵，风一吹便熄，灯光也有点带黄。青油呢，灯花白没臭气，又不怕风，油渣还可以作肥料。洋油的油渣可以作肥料吗”，把城市的洋油灯和乡村的清油灯作对比，写出青油灯的优点：灯花白不臭，又不怕风吹，油渣可作肥料，二人夸奖清油灯实则表明了农村人对清油灯的喜爱之情。</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主旨上二人的谈话内容，谈到了青油灯灯油的制作、特点、灯芯等信息；二人的谈话内容，涉及城市洋油灯和乡村清油灯的对比，肯定和赞美了青油灯的优点，流露出对清油灯深深的喜爱和自豪；表现出乡民的淳朴，乡村生活的自然和谐，以及对现代城市生活的不满。二人直言不讳的谈话，表现了乡民的淳朴、乡村生活的和谐。另外，谈话中说“到城里去。他们点的都是洋灯，青油灯简直看不到。他们点的是洋油，穿的是洋布，用的是洋货，叫人看得不服眼”“这些城里人哪里懂得”，表现了乡民对城市生活的不满。</w:t>
      </w: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9．示例：①“平淡”指媳妇一家和二伯伯、林伯伯等人的乡村生活简单而平常；②“温情”指媳妇对孩子、丈夫的爱和对公公婆婆的孝敬，以及乡邻们的友好；③在平淡与温情中，展示了乡村生活的自然和谐、乡民的友好相处。</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【解析】本题考查学生评价作者表现出的价值判断和审美取向的能力。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由“坐在灶前的媳妇，她来这家里很幸福，大家都爱她，丈夫在外埠做工，在一定的时候回来，从来没有爽约。膝前的孩子则已经四岁了。她的公公婆婆——都还健在”“他们俩不用打招呼，便一个先一个后。从来不会有迟早。他们夜饭早吃过了”可知，媳妇在家操持，丈夫外出打工，准时回家，孩子绕膝，公婆健在，就是一个普普通通的家庭，简单而又幸福，可知“平淡”指媳妇一家和二伯伯、林伯伯等人的乡村生活简单而平常；</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由“她把孩子拖到身边来，脸偎着他，若有所待地等着”“坐在灶前的媳妇，她来这家里很幸福，大家都爱她，丈夫在外埠做工，在一定的时候回来，从来没有爽约。膝前的孩子则已经四岁了”“她真是懂得如何尊敬长辈的。每逢别人看到这样体贴的招呼，总要说一声，‘一团和气哪’”可知，媳妇孝敬公婆，丈夫恋家，邻里友好，可知“温情”指媳妇对孩子、丈夫的爱和对公公婆婆的孝敬，以及乡邻们的友好；</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由“他们俩不用打招呼，便一个先一个后。从来不会有迟早。他们夜饭早吃过了。他们总在天未黑的时候吃，吃过之后，站在门口望着天黑，然后到这家里来闲谈”“伯伯们都告辞了。他们还要到别家去闲谈，把说过的话重说一遍”可知，乡村邻里相处和洽，友好。可知，在平淡与温情中，展示了乡村生活的自然和谐、乡民的友好相处。</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10．BEH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【解析】本题考查学生文言文断句的能力。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句意：福气和利益实乃外物，如果专门在胜过别人的地方求强，他是否能强到底，还不可知。</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“福益外家”是主谓结构，“若”表假设，一般放在句首，其前B处断开；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“专在胜人处求强”是假设的内容，中间不断开，“其”是下句主语，其前E处断开；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“其能强到底与否”做“尚未可知”的主语，主语较长，其后H处断开。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故选BEH。</w:t>
      </w:r>
    </w:p>
    <w:p>
      <w:pPr>
        <w:numPr>
          <w:ilvl w:val="0"/>
          <w:numId w:val="3"/>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【解析】本题考查学生对文言词语中的一词多义现象的理解能力。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A.正确。句意：天地鬼神之道，都厌恶骄傲自满。/力气，人们厌恶它不出于自己。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B.正确。意旨、目的；乐趣。句意：穿衣服只是为了御寒。/天天到园里行走，自成一种乐趣。</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C.错误。都是“安居、休息”。句意：留在家中悠悠自得。/我在这里生活悠然自得，有时长啸或吟唱，有时静悄悄地独自坐着。</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D.正确。句意：他们的智慧力量都横行独秀于一世。/可以说是智谋力量穷竭，国势孤立危急。</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故选C。</w:t>
      </w:r>
    </w:p>
    <w:p>
      <w:pPr>
        <w:numPr>
          <w:ilvl w:val="0"/>
          <w:numId w:val="3"/>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【解析】本题考查学生理解文章内容的能力。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C.“对成功后一味寻求安稳的行为则表示不屑”错。原文“即使终身强横安稳，亦君子所不屑道也”，意思是即使终身强横安稳，也是君子所不屑一提的。选项曲解文意。</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故选C。</w:t>
      </w:r>
    </w:p>
    <w:p>
      <w:pPr>
        <w:numPr>
          <w:ilvl w:val="0"/>
          <w:numId w:val="3"/>
        </w:numPr>
        <w:shd w:val="clear" w:color="auto" w:fill="FFFFFF" w:themeFill="background1"/>
        <w:spacing w:line="360" w:lineRule="auto"/>
        <w:ind w:left="0" w:leftChars="0" w:firstLine="0" w:firstLineChars="0"/>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（1）自己的身体，尚且不能追求奢侈浪费，自己身体之外，又何必想要极尽骄奢放纵呢？（2）积累钱财几万，来为福祸紧急之事作打算，超过这个数量，要按照道义分散家财。</w:t>
      </w:r>
      <w:r>
        <w:rPr>
          <w:color w:val="000000" w:themeColor="text1"/>
          <w14:textFill>
            <w14:solidFill>
              <w14:schemeClr w14:val="tx1"/>
            </w14:solidFill>
          </w14:textFill>
        </w:rPr>
        <w:t xml:space="preserve">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【解析】本题考查学生理解并翻译文言文句子的能力。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（1）“形骸”，身体；“奢靡”，奢侈浪费；“穷”极尽；“骄泰”，骄奢放纵。</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（2）“蓄”，积累；“拟”，打算；“不啻”，不止；“散”，分散。</w:t>
      </w:r>
    </w:p>
    <w:p>
      <w:pPr>
        <w:numPr>
          <w:ilvl w:val="0"/>
          <w:numId w:val="0"/>
        </w:numPr>
        <w:shd w:val="clear" w:color="auto" w:fill="FFFFFF" w:themeFill="background1"/>
        <w:spacing w:line="360" w:lineRule="auto"/>
        <w:ind w:leftChars="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14．</w:t>
      </w:r>
      <w:r>
        <w:rPr>
          <w:color w:val="000000" w:themeColor="text1"/>
          <w:sz w:val="21"/>
          <w14:textFill>
            <w14:solidFill>
              <w14:schemeClr w14:val="tx1"/>
            </w14:solidFill>
          </w14:textFill>
        </w:rPr>
        <w:t>①善于进行自我反省；②努力提升自我修养；③做事追求合乎道义。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【解析】本题考查学生分析作者观点态度的能力。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“一身之强”的内容在材料二。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①由“孟子之集义而慊，即曾子之自反而缩也”可知，善于进行自我反省；</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②由“吾辈在自修处求强则可”可知，努力提升自我修养；</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③由“至一身之强，则不外乎北宫黝、孟施舍、曾子三种”“惟曾、孟与孔子告仲由之强，略为可久可常”可知，做事追求合乎道义。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参考译文：</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材料一：</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《礼记·曲礼》说：“不可放纵欲望，不可志得意满”宇宙之大，尚有边际，人本能的欲望却是无穷无尽的；只是在使自己减少欲望，知 道满足的基础尚加以限制。我们的祖先靖侯，告诫子侄说：“咱们家是书香门第，世世代代不求富贵，从现在起当官不可当道俸禄二千石以上 的大官，婚姻嫁娶不要攀附 权势显赫的家族。”这番话，我终身牢记在心，把它当作座右铭。　　</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天地鬼神之道，都厌恶骄傲自满；谦虚淡泊，可以免除祸害。人活在世上，穿衣服只是为了御寒，吃东西只是为了充饥。自己的身体，尚且不能追求奢侈浪费，自己身体之外，又何必想要极尽骄奢放纵呢？秦始皇、汉武帝拥有天下的财富，显贵地成为天子，却不知足，毫无节制，尚且给自己带来伤败的结果，何况一般的人呢？我常认为，二十口的家庭，奴婢再多也不超过二十人，良田不超过十顷，房屋只以遮挡风雨，牛马足够驾驭；积累钱财几万，来为福祸紧急之事作打算，超过这个数量，要按照道义分散家财。没有达到这个程度，不可昧着良心去寻求。做官较为稳妥，不要超过中级以上，前面可以看见五十人，后面可以望见五十人，这样就足以避免耻辱，没有什么风险。高于这个级别， 就应当谢绝，留在家中悠悠自得。</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材料二：</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近年来体会到天地之道，要刚柔互用，不可偏废。太柔就导至萎靡不振，太刚则容易招至折断。刚并不是说要暴虐，只是矫正使弱变强。柔也并不是卑弱，而是在强的方面谦让而已。办公办事，就应勉力争取，争名逐利，就应当谦退。开创家业，应当奋发进取，守成安乐，则应当谦逊平和。出外与人接触应答，应该努力表现；回家与妻儿享受，就要悠闲舒缓。</w:t>
      </w:r>
    </w:p>
    <w:p>
      <w:pPr>
        <w:shd w:val="clear" w:color="auto" w:fill="FFFFFF" w:themeFill="background1"/>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大凡国家强盛，必须有许多贤臣；大凡家庭强盛，必须有许多贤良子弟。至于一个人的强盛，不外乎北宫黝的勇敢、孟施舍的仁厚、曾子的义理三种，把孟子的仁义集于一身而又不满足，就是曾子的反躬自问。只有曾子、孟子和孔子告诉仲由的强，才略微可以长久。此外，斗勇斗智的强，有的因此大兴盛，也有的因此大失败。古来如李斯、曹操、董卓、杨素，他们的智慧力量都横行独秀于一世，他们的祸败也与寻常人大不一样。所以我们在自修方面求强是可以的，在与人争胜负时求强就不可以了。福气和利益实乃外物，如果专门在胜过别人的地方求强，是否能强到底，还不可知，即使终身强横安稳，也是君子所不屑一提的。</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15．C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【解析】本题考查学生对诗歌内容的理解和赏析的能力。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C.“蚩尤发动了这场战争”错误，蚩尤代指元军，五兵原意是指各种兵器，此处指发动战争。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故选C。</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16．①颈联描写了野草那样多情地拥抱着战死者的骨骸，残阳无意照耀着岐阳空城的场景。②以拟人手法赋予野草以人的情感——多情、同情、怜悯，表现了战士们暴尸荒野时间之久；赋予残阳以人的情感——没有心思、毫无心情，形容陷落的岐阳城已被侵略者屠戮一空的惨状。③以野蔓、残阳之有情反衬战争之无情，深刻揭露侵略者的残杀罪行。</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【解析】本题考查学生鉴赏诗歌炼句的能力。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颈联意思是，战后的原野上，蔓生的野草缠绕着战死者的尸骨，似有无限深情；遍布兵燹的荒城兀然而立，如血的残阳不忍心将它那最后一道余晖洒向阒寂无人的城郭，像是不知晓人意。诗句描写了野草那样多情地拥抱着战死者的骨骸，残阳无意照耀着岐阳空城的场景。</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以“有情”描述野草，赋予野草以人的情感，野草同情、怜悯战死沙场的战士，所以环抱住他们，实则表现了战士们暴尸荒野时间之久；以“何意”描写残阳，用拟人手法赋予残阳以人的情感，没有心思、毫无心情再去照那空荡荡的城池，形容陷落的岐阳城已被侵略者屠戮一空的惨状。</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“有情”“何意”表明野蔓、残阳的情怀，以此反衬战争之无情，残暴的统治者没有感情，只知道以杀戮征伐达到私欲，深刻揭露侵略者的残杀罪行。</w:t>
      </w:r>
    </w:p>
    <w:p>
      <w:pPr>
        <w:shd w:val="clear" w:color="auto" w:fill="FFFFFF" w:themeFill="background1"/>
        <w:spacing w:line="360" w:lineRule="auto"/>
        <w:jc w:val="left"/>
        <w:textAlignment w:val="center"/>
        <w:rPr>
          <w:rFonts w:hint="eastAsia"/>
          <w:color w:val="000000" w:themeColor="text1"/>
          <w:lang w:val="en-US" w:eastAsia="zh-CN"/>
          <w14:textFill>
            <w14:solidFill>
              <w14:schemeClr w14:val="tx1"/>
            </w14:solidFill>
          </w14:textFill>
        </w:rPr>
      </w:pPr>
    </w:p>
    <w:p>
      <w:pPr>
        <w:numPr>
          <w:ilvl w:val="0"/>
          <w:numId w:val="4"/>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【答案】    </w:t>
      </w:r>
    </w:p>
    <w:p>
      <w:pPr>
        <w:numPr>
          <w:ilvl w:val="0"/>
          <w:numId w:val="5"/>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昆山玉碎凤凰叫</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芙蓉泣露香兰笑</w:t>
      </w:r>
      <w:r>
        <w:rPr>
          <w:color w:val="000000" w:themeColor="text1"/>
          <w14:textFill>
            <w14:solidFill>
              <w14:schemeClr w14:val="tx1"/>
            </w14:solidFill>
          </w14:textFill>
        </w:rPr>
        <w:t xml:space="preserve">     </w:t>
      </w:r>
    </w:p>
    <w:p>
      <w:pPr>
        <w:numPr>
          <w:ilvl w:val="0"/>
          <w:numId w:val="5"/>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其称文小而其指极大</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举类迩而见义远</w:t>
      </w:r>
      <w:r>
        <w:rPr>
          <w:color w:val="000000" w:themeColor="text1"/>
          <w14:textFill>
            <w14:solidFill>
              <w14:schemeClr w14:val="tx1"/>
            </w14:solidFill>
          </w14:textFill>
        </w:rPr>
        <w:t xml:space="preserve">     </w:t>
      </w:r>
    </w:p>
    <w:p>
      <w:pPr>
        <w:numPr>
          <w:ilvl w:val="0"/>
          <w:numId w:val="5"/>
        </w:num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落霞与孤鹜齐飞</w:t>
      </w:r>
      <w:r>
        <w:rPr>
          <w:color w:val="000000" w:themeColor="text1"/>
          <w14:textFill>
            <w14:solidFill>
              <w14:schemeClr w14:val="tx1"/>
            </w14:solidFill>
          </w14:textFill>
        </w:rPr>
        <w:t xml:space="preserve">     </w:t>
      </w:r>
      <w:r>
        <w:rPr>
          <w:color w:val="000000" w:themeColor="text1"/>
          <w:sz w:val="21"/>
          <w14:textFill>
            <w14:solidFill>
              <w14:schemeClr w14:val="tx1"/>
            </w14:solidFill>
          </w14:textFill>
        </w:rPr>
        <w:t>秋水共长天一色（水兼天一色，秋与月同辉）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w:t>
      </w:r>
      <w:r>
        <w:rPr>
          <w:color w:val="000000" w:themeColor="text1"/>
          <w:sz w:val="21"/>
          <w14:textFill>
            <w14:solidFill>
              <w14:schemeClr w14:val="tx1"/>
            </w14:solidFill>
          </w14:textFill>
        </w:rPr>
        <w:t>本题考查学生默写常见的名篇名句的能力。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w:t>易错字：指、迩、鹜。</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18．①别有深意</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②乘风破浪</w:t>
      </w: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 xml:space="preserve">③层出不穷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【解析】本题考查学生正确使用成语的能力。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①处前文提到名字由来，后文出现了破折号解释说明该名字体现了中华优秀传统文化，内涵深刻。可填“别有深意”。别有深意：另有深刻的含义。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②处主语为“弄潮儿”，后文提到了一往无前，中间出现了顿号，表明所填成语与之并列，中心语为先锋精神，可填“乘风破浪”。乘风破浪：形容发展迅猛，也比喻志趣远大，勇往直前。</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③处前面列举了不同形式的民间版“江南忆”，说明亚运会吉祥物的形式各异，数量很多，后文的省略号表示列举的省略，故填“层出不穷”。层出不穷：指接连不断地出现，没有穷尽。</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19．B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【解析】本题考查学生正确使用标点符号的能力。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所给例句“江南忆”是对吉祥物的称谓，因此该双引号表示特定称谓。</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A.表示反语；</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B.是对杨二嫂的特殊称谓；</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C.表示特殊含义；</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D.表示强调。</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故选B。</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20．这座焕新古城弥漫着浓浓亚运氛围，通过被网友昵称为“三小只”的吉祥物，向八方宾朋传递快乐与友爱。</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【解析】本题考查学生辨析并修改病句的能力。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一是成分残缺，“弥漫”后面需加“着”构成整个句子的谓语；</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二是搭配不当，“传达快乐与友爱”属于动宾搭配不当，“传达”需改成“传递”；</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三是暗换主语，整个句子的主语应为“古城”，中途暗换了主语，在“被网友昵称”之前加上“通过”。</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修改为：这座焕新古城弥漫着浓浓亚运氛围，通过被网友昵称为“三小只”的吉祥物，向八方宾朋传递快乐与友爱。</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【答案】21．①为此不少人呼吁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②可能发生安全事故(存在一定安全隐患)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③也需要课间10分钟的好好锻炼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【解析】本题考查学生语言表达之情境补写的能力。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根据前文“在中小学校普遍存在的‘课间圈养’现象，引发社会广泛关注”可知“课间圈养”现象普遍存在，社会关注广泛，再依据“把课间10分钟还给孩子，让他们能出教学楼玩耍”可知这是社会的呼吁，因此可填写：为此不少人呼吁。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②根据“孩子课间嬉戏打闹”“但为了保安全而简单采取‘课间圈养’”可知此处是填写孩子嬉戏打闹可能会产生的问题，因此可填写：可能发生安全事故(存在一定安全隐患)。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③根据“不仅”可知此处应填写“而且”或“也”，语段的观点是学生需要课间的活动，因此可填写：也需要课间10分钟的好好锻炼。</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22．①“课间圈养”其实是一种野蛮行为，剥夺了孩子的多项权利；</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②“课间圈养”不利于孩子的身心和学习的发展；</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③“课间圈养”不利于孩子体魄的强健。</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【解析】本题考查学生筛选并概括文中信息的能力。</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①依据“它野蛮剥夺了孩子课间自由活动的权利，野蛮干预了孩子选择何种方式玩闹的权利，野蛮阻止了少年间游戏交友的权利”可知“课间圈养”其实是一种野蛮行为，剥夺了孩子的多项权利；</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②依据“孩子课间身心放松了，课上学习就能更专心；校园游戏多且自由了，就能更爱校园；学习兴趣更浓了，学起来就能更得心应手”可知“课间圈养”不利于孩子的身心和学习的发展；</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依据“学校的体育教育已受到越来越多的关注和重视，体育考试也在不少升学考试中占有一定的比重。点滴积累，方能积小流而成江海，积跬步而至千里。孩子强健的体魄，不仅需要专门的体育教育和体育考试”可知“课间圈养”不利于孩子体魄的强健。</w:t>
      </w:r>
    </w:p>
    <w:p>
      <w:pPr>
        <w:shd w:val="clear" w:color="auto" w:fill="FFFFFF" w:themeFill="background1"/>
        <w:spacing w:line="360" w:lineRule="auto"/>
        <w:jc w:val="left"/>
        <w:textAlignment w:val="center"/>
        <w:rPr>
          <w:color w:val="000000" w:themeColor="text1"/>
          <w14:textFill>
            <w14:solidFill>
              <w14:schemeClr w14:val="tx1"/>
            </w14:solidFill>
          </w14:textFill>
        </w:rPr>
      </w:pPr>
    </w:p>
    <w:p>
      <w:pPr>
        <w:shd w:val="clear" w:color="auto" w:fill="FFFFFF" w:themeFill="background1"/>
        <w:spacing w:line="360" w:lineRule="auto"/>
        <w:jc w:val="left"/>
        <w:textAlignment w:val="center"/>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color w:val="000000" w:themeColor="text1"/>
          <w14:textFill>
            <w14:solidFill>
              <w14:schemeClr w14:val="tx1"/>
            </w14:solidFill>
          </w14:textFill>
        </w:rPr>
        <w:t>【答案】</w:t>
      </w:r>
      <w:r>
        <w:rPr>
          <w:b/>
          <w:color w:val="000000" w:themeColor="text1"/>
          <w14:textFill>
            <w14:solidFill>
              <w14:schemeClr w14:val="tx1"/>
            </w14:solidFill>
          </w14:textFill>
        </w:rPr>
        <w:t>例文：</w:t>
      </w:r>
    </w:p>
    <w:p>
      <w:pPr>
        <w:shd w:val="clear" w:color="auto" w:fill="FFFFFF" w:themeFill="background1"/>
        <w:spacing w:line="360" w:lineRule="auto"/>
        <w:jc w:val="center"/>
        <w:textAlignment w:val="center"/>
        <w:rPr>
          <w:rFonts w:ascii="Times New Roman" w:hAnsi="Times New Roman" w:eastAsia="Times New Roman" w:cs="Times New Roman"/>
          <w:color w:val="000000" w:themeColor="text1"/>
          <w:kern w:val="0"/>
          <w:sz w:val="24"/>
          <w:szCs w:val="24"/>
          <w14:textFill>
            <w14:solidFill>
              <w14:schemeClr w14:val="tx1"/>
            </w14:solidFill>
          </w14:textFill>
        </w:rPr>
      </w:pPr>
      <w:r>
        <w:rPr>
          <w:b/>
          <w:color w:val="000000" w:themeColor="text1"/>
          <w14:textFill>
            <w14:solidFill>
              <w14:schemeClr w14:val="tx1"/>
            </w14:solidFill>
          </w14:textFill>
        </w:rPr>
        <w:t>扎根延伸，助力成长</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罗曼·罗兰曾说：“与其花许多时间和精力去凿许多浅井，不如花同样的时间和精力去凿一口深井。”在这个快节奏的时代，我们常常渴望快速获得成功，却忽略了扎根的重要性。唯有扎根延伸，方能助力成长。</w:t>
      </w:r>
      <w:r>
        <w:rPr>
          <w:rFonts w:ascii="Times New Roman" w:hAnsi="Times New Roman" w:eastAsia="Times New Roman" w:cs="Times New Roman"/>
          <w:color w:val="000000" w:themeColor="text1"/>
          <w:kern w:val="0"/>
          <w:sz w:val="24"/>
          <w:szCs w:val="24"/>
          <w14:textFill>
            <w14:solidFill>
              <w14:schemeClr w14:val="tx1"/>
            </w14:solidFill>
          </w14:textFill>
        </w:rPr>
        <w:t>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扎根基础，脚踏实地，是成长的前提。古人云：“合抱之木，生于毫末；九层之台，起于垒土。”且看袁隆平，扎根田间几十年，脚踏实地，潜心研究杂交水稻，最终实现了丰产增收；且看黄旭华，隐姓埋名三十载，扎根核潜艇研究领域，为我国核潜艇事业做出了巨大贡献；且看屠呦呦，多年扎根中医药研究，从传统中医药中汲取智慧，最终发现了青蒿素。</w:t>
      </w:r>
      <w:r>
        <w:rPr>
          <w:rFonts w:ascii="Times New Roman" w:hAnsi="Times New Roman" w:eastAsia="Times New Roman" w:cs="Times New Roman"/>
          <w:color w:val="000000" w:themeColor="text1"/>
          <w:kern w:val="0"/>
          <w:sz w:val="24"/>
          <w:szCs w:val="24"/>
          <w14:textFill>
            <w14:solidFill>
              <w14:schemeClr w14:val="tx1"/>
            </w14:solidFill>
          </w14:textFill>
        </w:rPr>
        <w:t>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扎根基层，默默奉献，是成长的基石。鲁迅曾说：“横眉冷对千夫指，俯首甘为孺子牛。”这句话强调了奉献精神的可贵。君可见黄文秀，放弃大城市的繁华，扎根基层，为脱贫事业默默奉献，用生命诠释了担当和奉献；君可见沈忠芳，扎根导弹研制领域，默默奉献，为我国国防事业做出了重要贡献；君可见钟扬，扎根高原，致力于植物种子的收集和保护，为我国生物多样性保护事业默默奉献。</w:t>
      </w:r>
      <w:r>
        <w:rPr>
          <w:rFonts w:ascii="Times New Roman" w:hAnsi="Times New Roman" w:eastAsia="Times New Roman" w:cs="Times New Roman"/>
          <w:color w:val="000000" w:themeColor="text1"/>
          <w:kern w:val="0"/>
          <w:sz w:val="24"/>
          <w:szCs w:val="24"/>
          <w14:textFill>
            <w14:solidFill>
              <w14:schemeClr w14:val="tx1"/>
            </w14:solidFill>
          </w14:textFill>
        </w:rPr>
        <w:t>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rFonts w:ascii="Times New Roman" w:hAnsi="Times New Roman" w:eastAsia="Times New Roman" w:cs="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扎根梦想，坚定信念，是成长的动力。歌德说：“志向和热爱是伟大行为的双翼。”这说明了志向和热爱对于成长的重要意义。君可闻彭士禄，从小立志报国，扎根核动力研究领域，为我国核事业发展做出了重要贡献；君可闻钱七虎，心怀家国梦想，扎根防护工程领域，为国家安全铸就坚不可摧的“地下钢铁长城”；君可闻中国航天英雄们，扎根航天事业，坚定航天强国信念，推动中国航天事业不断向前发展。</w:t>
      </w:r>
      <w:r>
        <w:rPr>
          <w:rFonts w:ascii="Times New Roman" w:hAnsi="Times New Roman" w:eastAsia="Times New Roman" w:cs="Times New Roman"/>
          <w:color w:val="000000" w:themeColor="text1"/>
          <w:kern w:val="0"/>
          <w:sz w:val="24"/>
          <w:szCs w:val="24"/>
          <w14:textFill>
            <w14:solidFill>
              <w14:schemeClr w14:val="tx1"/>
            </w14:solidFill>
          </w14:textFill>
        </w:rPr>
        <w:t>     </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扎根延伸，助力成长。在成长的道路上，我们要扎根基础、扎根基层、扎根梦想，不断延伸自己的根系，汲取更多的养分，才能茁壮成长，成为参天大树。</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【详解】本题考查学生的写作能力。</w:t>
      </w:r>
    </w:p>
    <w:p>
      <w:pPr>
        <w:shd w:val="clear" w:color="auto" w:fill="FFFFFF" w:themeFill="background1"/>
        <w:spacing w:line="360" w:lineRule="auto"/>
        <w:jc w:val="left"/>
        <w:textAlignment w:val="center"/>
        <w:rPr>
          <w:b/>
          <w:color w:val="000000" w:themeColor="text1"/>
          <w14:textFill>
            <w14:solidFill>
              <w14:schemeClr w14:val="tx1"/>
            </w14:solidFill>
          </w14:textFill>
        </w:rPr>
      </w:pPr>
      <w:r>
        <w:rPr>
          <w:b/>
          <w:color w:val="000000" w:themeColor="text1"/>
          <w14:textFill>
            <w14:solidFill>
              <w14:schemeClr w14:val="tx1"/>
            </w14:solidFill>
          </w14:textFill>
        </w:rPr>
        <w:t>审题：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这是一道引语式材料作文题。</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材料化用2016年11月19日，习近平总书记在秘鲁利马亚太经合组织工商领导人峰会演讲时的话语——“地瓜的藤蔓向四面八方延伸，但它的块茎始终长在根基位置。同样道理，无论发展到什么程度，中国都将扎根亚太、建设亚太、造福亚太”。</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地瓜是草质藤本植物，在生长过程中，地瓜的藤蔓为汲取更多养分，向四面八方延伸，只为了源源不断向根茎输送养分。对于这类带有寓意类的材料作文，我们可以采用“由果溯因法”去解读材料，“地瓜”之所以扎根土壤，藤蔓向四面八方延伸，都是为了更好地吸收营养，为根茎输送养分，获得成长。可以看出，材料虽然讲的“地瓜”的生长，但是它背后所揭示的道理却可以在很多领域给我们启示。就像引导语说，“地瓜的成长历程对个人成长和国家发展来说都具有深刻的启示意义”，考生不仅要说明“地瓜”的成长规律，还要结合个人成长和国家发展来阐述这种规律。</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具体写作时，考生可以按照“层进式”的论证思路来展开论证。开篇简单引述材料，提出观点：扎根延伸，助力成长。接着，围绕材料阐述“地瓜”成长历程背后所蕴含的哲理，然后从个人的成长、企业的发展、国家的进步等方面层层递进阐述要像“地瓜”一样，不仅扎根泥土，还有不断向四面八方延伸“藤蔓”，获得更多的养分，助力自身的成长。并结合具体的现实例子展开论证，比如个人要不断努力，打好基础，同时也要开阔视野，学习身边优秀的人，成长为一个更有创造力的人；国家要投入精力，发展经济，提高自身国力，同时也要加强与周边国家合作，从合作中获得发展的机遇，助力国家的繁荣兴盛等等。最后总结观点，生活主题。</w:t>
      </w:r>
    </w:p>
    <w:p>
      <w:pPr>
        <w:shd w:val="clear" w:color="auto" w:fill="FFFFFF" w:themeFill="background1"/>
        <w:spacing w:line="360" w:lineRule="auto"/>
        <w:jc w:val="left"/>
        <w:textAlignment w:val="center"/>
        <w:rPr>
          <w:b/>
          <w:color w:val="000000" w:themeColor="text1"/>
          <w14:textFill>
            <w14:solidFill>
              <w14:schemeClr w14:val="tx1"/>
            </w14:solidFill>
          </w14:textFill>
        </w:rPr>
      </w:pPr>
      <w:r>
        <w:rPr>
          <w:b/>
          <w:color w:val="000000" w:themeColor="text1"/>
          <w14:textFill>
            <w14:solidFill>
              <w14:schemeClr w14:val="tx1"/>
            </w14:solidFill>
          </w14:textFill>
        </w:rPr>
        <w:t>立意：</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1.扎根延伸，助力成长。</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2.成为“地瓜”式人才，成就精彩人生。</w:t>
      </w:r>
    </w:p>
    <w:p>
      <w:pPr>
        <w:shd w:val="clear" w:color="auto" w:fill="FFFFFF" w:themeFill="background1"/>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3.扎根延伸汲养分，助力茁壮成长。</w:t>
      </w:r>
    </w:p>
    <w:p>
      <w:pPr>
        <w:spacing w:line="360" w:lineRule="auto"/>
        <w:ind w:left="424" w:hanging="424" w:hangingChars="202"/>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2020603050405020304"/>
    <w:charset w:val="00"/>
    <w:family w:val="roman"/>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p>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685F"/>
    <w:multiLevelType w:val="singleLevel"/>
    <w:tmpl w:val="A6FF685F"/>
    <w:lvl w:ilvl="0" w:tentative="0">
      <w:start w:val="11"/>
      <w:numFmt w:val="decimal"/>
      <w:suff w:val="nothing"/>
      <w:lvlText w:val="%1．"/>
      <w:lvlJc w:val="left"/>
    </w:lvl>
  </w:abstractNum>
  <w:abstractNum w:abstractNumId="1">
    <w:nsid w:val="BF7F2F21"/>
    <w:multiLevelType w:val="singleLevel"/>
    <w:tmpl w:val="BF7F2F21"/>
    <w:lvl w:ilvl="0" w:tentative="0">
      <w:start w:val="1"/>
      <w:numFmt w:val="decimal"/>
      <w:suff w:val="space"/>
      <w:lvlText w:val="（%1）"/>
      <w:lvlJc w:val="left"/>
    </w:lvl>
  </w:abstractNum>
  <w:abstractNum w:abstractNumId="2">
    <w:nsid w:val="EF7A2DE7"/>
    <w:multiLevelType w:val="singleLevel"/>
    <w:tmpl w:val="EF7A2DE7"/>
    <w:lvl w:ilvl="0" w:tentative="0">
      <w:start w:val="1"/>
      <w:numFmt w:val="decimal"/>
      <w:suff w:val="nothing"/>
      <w:lvlText w:val="%1．"/>
      <w:lvlJc w:val="left"/>
    </w:lvl>
  </w:abstractNum>
  <w:abstractNum w:abstractNumId="3">
    <w:nsid w:val="F3FE5707"/>
    <w:multiLevelType w:val="singleLevel"/>
    <w:tmpl w:val="F3FE5707"/>
    <w:lvl w:ilvl="0" w:tentative="0">
      <w:start w:val="17"/>
      <w:numFmt w:val="decimal"/>
      <w:lvlText w:val="%1."/>
      <w:lvlJc w:val="left"/>
      <w:pPr>
        <w:tabs>
          <w:tab w:val="left" w:pos="312"/>
        </w:tabs>
      </w:pPr>
    </w:lvl>
  </w:abstractNum>
  <w:abstractNum w:abstractNumId="4">
    <w:nsid w:val="754B4A5C"/>
    <w:multiLevelType w:val="singleLevel"/>
    <w:tmpl w:val="754B4A5C"/>
    <w:lvl w:ilvl="0" w:tentative="0">
      <w:start w:val="7"/>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28C7"/>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3ED8"/>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2D9D"/>
    <w:rsid w:val="00414AA4"/>
    <w:rsid w:val="004151FC"/>
    <w:rsid w:val="004159F2"/>
    <w:rsid w:val="00415CD5"/>
    <w:rsid w:val="004170C3"/>
    <w:rsid w:val="0041720E"/>
    <w:rsid w:val="004211DA"/>
    <w:rsid w:val="004258BC"/>
    <w:rsid w:val="00432C24"/>
    <w:rsid w:val="0043374A"/>
    <w:rsid w:val="00435B45"/>
    <w:rsid w:val="00436BC6"/>
    <w:rsid w:val="00442041"/>
    <w:rsid w:val="00443B0B"/>
    <w:rsid w:val="00444091"/>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6A57"/>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75D62"/>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0836"/>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4679F4"/>
    <w:rsid w:val="03893570"/>
    <w:rsid w:val="046B0A6A"/>
    <w:rsid w:val="0B00226B"/>
    <w:rsid w:val="15DC5EB6"/>
    <w:rsid w:val="25984C56"/>
    <w:rsid w:val="2676773C"/>
    <w:rsid w:val="2CC2413D"/>
    <w:rsid w:val="356138D6"/>
    <w:rsid w:val="35A1457A"/>
    <w:rsid w:val="3EFD9E6D"/>
    <w:rsid w:val="41115DE8"/>
    <w:rsid w:val="42DB2719"/>
    <w:rsid w:val="43BA1D87"/>
    <w:rsid w:val="4468225B"/>
    <w:rsid w:val="46125E0A"/>
    <w:rsid w:val="4F5F349F"/>
    <w:rsid w:val="51764DFA"/>
    <w:rsid w:val="56A85DC9"/>
    <w:rsid w:val="57D254FB"/>
    <w:rsid w:val="5DC359FD"/>
    <w:rsid w:val="674B575D"/>
    <w:rsid w:val="68122CEE"/>
    <w:rsid w:val="719D28A8"/>
    <w:rsid w:val="76DF4AE0"/>
    <w:rsid w:val="795D43B9"/>
    <w:rsid w:val="7ADC7111"/>
    <w:rsid w:val="7C283E26"/>
    <w:rsid w:val="7E2B00F4"/>
    <w:rsid w:val="BBFD2688"/>
    <w:rsid w:val="FFF1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27"/>
    <w:autoRedefine/>
    <w:qFormat/>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autoRedefine/>
    <w:qFormat/>
    <w:uiPriority w:val="0"/>
    <w:pPr>
      <w:snapToGrid w:val="0"/>
      <w:jc w:val="left"/>
    </w:pPr>
    <w:rPr>
      <w:kern w:val="0"/>
      <w:sz w:val="20"/>
      <w:szCs w:val="24"/>
    </w:rPr>
  </w:style>
  <w:style w:type="paragraph" w:styleId="7">
    <w:name w:val="Balloon Text"/>
    <w:basedOn w:val="1"/>
    <w:link w:val="30"/>
    <w:qFormat/>
    <w:uiPriority w:val="0"/>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rPr>
  </w:style>
  <w:style w:type="paragraph" w:styleId="9">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autoRedefine/>
    <w:unhideWhenUsed/>
    <w:qFormat/>
    <w:uiPriority w:val="99"/>
    <w:pPr>
      <w:ind w:left="200" w:hanging="200" w:hangingChars="200"/>
    </w:pPr>
    <w:rPr>
      <w:szCs w:val="24"/>
    </w:rPr>
  </w:style>
  <w:style w:type="paragraph" w:styleId="12">
    <w:name w:val="HTML Preformatted"/>
    <w:basedOn w:val="1"/>
    <w:link w:val="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autoRedefine/>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autoRedefine/>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qFormat/>
    <w:uiPriority w:val="0"/>
    <w:rPr>
      <w:b/>
      <w:bCs/>
      <w:szCs w:val="22"/>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autoRedefine/>
    <w:qFormat/>
    <w:uiPriority w:val="0"/>
  </w:style>
  <w:style w:type="character" w:styleId="21">
    <w:name w:val="FollowedHyperlink"/>
    <w:qFormat/>
    <w:uiPriority w:val="0"/>
    <w:rPr>
      <w:color w:val="800080"/>
      <w:u w:val="single"/>
    </w:rPr>
  </w:style>
  <w:style w:type="character" w:styleId="22">
    <w:name w:val="Emphasis"/>
    <w:autoRedefine/>
    <w:qFormat/>
    <w:uiPriority w:val="0"/>
    <w:rPr>
      <w:color w:val="CC0000"/>
    </w:rPr>
  </w:style>
  <w:style w:type="character" w:styleId="23">
    <w:name w:val="Hyperlink"/>
    <w:autoRedefine/>
    <w:qFormat/>
    <w:uiPriority w:val="0"/>
    <w:rPr>
      <w:color w:val="0000FF"/>
      <w:u w:val="single"/>
    </w:rPr>
  </w:style>
  <w:style w:type="character" w:styleId="24">
    <w:name w:val="annotation reference"/>
    <w:qFormat/>
    <w:uiPriority w:val="0"/>
    <w:rPr>
      <w:sz w:val="21"/>
      <w:szCs w:val="21"/>
    </w:rPr>
  </w:style>
  <w:style w:type="character" w:styleId="25">
    <w:name w:val="HTML Cite"/>
    <w:autoRedefine/>
    <w:qFormat/>
    <w:uiPriority w:val="0"/>
    <w:rPr>
      <w:color w:val="008000"/>
    </w:rPr>
  </w:style>
  <w:style w:type="character" w:customStyle="1" w:styleId="26">
    <w:name w:val="标题 1 Char"/>
    <w:link w:val="2"/>
    <w:autoRedefine/>
    <w:qFormat/>
    <w:uiPriority w:val="0"/>
    <w:rPr>
      <w:rFonts w:ascii="Cambria" w:hAnsi="Cambria"/>
      <w:b/>
      <w:bCs/>
      <w:color w:val="365F91"/>
      <w:sz w:val="28"/>
      <w:szCs w:val="28"/>
    </w:rPr>
  </w:style>
  <w:style w:type="character" w:customStyle="1" w:styleId="27">
    <w:name w:val="正文文本 Char"/>
    <w:link w:val="4"/>
    <w:qFormat/>
    <w:locked/>
    <w:uiPriority w:val="0"/>
    <w:rPr>
      <w:rFonts w:ascii="Calibri" w:hAnsi="Calibri"/>
      <w:kern w:val="2"/>
      <w:sz w:val="21"/>
      <w:szCs w:val="22"/>
    </w:rPr>
  </w:style>
  <w:style w:type="character" w:customStyle="1" w:styleId="28">
    <w:name w:val="纯文本 Char"/>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qFormat/>
    <w:uiPriority w:val="0"/>
    <w:rPr>
      <w:szCs w:val="24"/>
    </w:rPr>
  </w:style>
  <w:style w:type="character" w:customStyle="1" w:styleId="30">
    <w:name w:val="批注框文本 Char"/>
    <w:link w:val="7"/>
    <w:autoRedefine/>
    <w:qFormat/>
    <w:uiPriority w:val="0"/>
    <w:rPr>
      <w:kern w:val="2"/>
      <w:sz w:val="18"/>
      <w:szCs w:val="18"/>
    </w:rPr>
  </w:style>
  <w:style w:type="character" w:customStyle="1" w:styleId="31">
    <w:name w:val="页脚 Char"/>
    <w:link w:val="8"/>
    <w:qFormat/>
    <w:uiPriority w:val="99"/>
    <w:rPr>
      <w:kern w:val="2"/>
      <w:sz w:val="18"/>
      <w:szCs w:val="22"/>
    </w:rPr>
  </w:style>
  <w:style w:type="character" w:customStyle="1" w:styleId="32">
    <w:name w:val="页眉 Char"/>
    <w:link w:val="9"/>
    <w:autoRedefine/>
    <w:semiHidden/>
    <w:qFormat/>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autoRedefine/>
    <w:qFormat/>
    <w:uiPriority w:val="0"/>
    <w:rPr>
      <w:rFonts w:ascii="黑体" w:hAnsi="Courier New" w:eastAsia="黑体"/>
    </w:rPr>
  </w:style>
  <w:style w:type="character" w:customStyle="1" w:styleId="35">
    <w:name w:val="普通(网站) Char"/>
    <w:link w:val="13"/>
    <w:qFormat/>
    <w:uiPriority w:val="0"/>
    <w:rPr>
      <w:rFonts w:ascii="宋体" w:hAnsi="宋体"/>
      <w:color w:val="000000"/>
      <w:kern w:val="2"/>
      <w:sz w:val="24"/>
      <w:szCs w:val="22"/>
    </w:rPr>
  </w:style>
  <w:style w:type="character" w:customStyle="1" w:styleId="36">
    <w:name w:val="标题 Char"/>
    <w:link w:val="14"/>
    <w:uiPriority w:val="0"/>
    <w:rPr>
      <w:rFonts w:ascii="Cambria" w:hAnsi="Cambria" w:cs="Times New Roman"/>
      <w:b/>
      <w:bCs/>
      <w:kern w:val="2"/>
      <w:sz w:val="28"/>
      <w:szCs w:val="32"/>
    </w:rPr>
  </w:style>
  <w:style w:type="character" w:customStyle="1" w:styleId="37">
    <w:name w:val="批注主题 Char"/>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uiPriority w:val="0"/>
  </w:style>
  <w:style w:type="character" w:customStyle="1" w:styleId="42">
    <w:name w:val="正文文本 (6) + 间距 0 pt"/>
    <w:uiPriority w:val="0"/>
    <w:rPr>
      <w:rFonts w:ascii="宋体" w:eastAsia="宋体" w:cs="宋体"/>
      <w:b/>
      <w:bCs/>
      <w:spacing w:val="0"/>
      <w:sz w:val="21"/>
      <w:szCs w:val="21"/>
      <w:u w:val="none"/>
      <w:shd w:val="clear" w:color="auto" w:fill="FFFFFF"/>
      <w:lang w:bidi="ar-SA"/>
    </w:rPr>
  </w:style>
  <w:style w:type="character" w:customStyle="1" w:styleId="43">
    <w:name w:val="webkit-html-tag"/>
    <w:uiPriority w:val="0"/>
  </w:style>
  <w:style w:type="character" w:customStyle="1" w:styleId="44">
    <w:name w:val="正文文本 (6)_"/>
    <w:link w:val="45"/>
    <w:uiPriority w:val="0"/>
    <w:rPr>
      <w:b/>
      <w:bCs/>
      <w:spacing w:val="-20"/>
      <w:sz w:val="18"/>
      <w:szCs w:val="18"/>
      <w:shd w:val="clear" w:color="auto" w:fill="FFFFFF"/>
      <w:lang w:bidi="ar-SA"/>
    </w:rPr>
  </w:style>
  <w:style w:type="paragraph" w:customStyle="1" w:styleId="45">
    <w:name w:val="正文文本 (6)"/>
    <w:basedOn w:val="1"/>
    <w:link w:val="44"/>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uiPriority w:val="0"/>
  </w:style>
  <w:style w:type="character" w:customStyle="1" w:styleId="47">
    <w:name w:val="正文文本 (10)_"/>
    <w:link w:val="48"/>
    <w:uiPriority w:val="0"/>
    <w:rPr>
      <w:spacing w:val="30"/>
      <w:sz w:val="27"/>
      <w:szCs w:val="27"/>
      <w:shd w:val="clear" w:color="auto" w:fill="FFFFFF"/>
      <w:lang w:bidi="ar-SA"/>
    </w:rPr>
  </w:style>
  <w:style w:type="paragraph" w:customStyle="1" w:styleId="48">
    <w:name w:val="正文文本 (10)"/>
    <w:basedOn w:val="1"/>
    <w:link w:val="47"/>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uiPriority w:val="0"/>
    <w:rPr>
      <w:rFonts w:ascii="Calibri" w:hAnsi="Calibri"/>
      <w:sz w:val="22"/>
      <w:szCs w:val="22"/>
      <w:lang w:val="en-US" w:eastAsia="zh-CN" w:bidi="ar-SA"/>
    </w:rPr>
  </w:style>
  <w:style w:type="paragraph" w:customStyle="1" w:styleId="51">
    <w:name w:val="无间隔1"/>
    <w:link w:val="50"/>
    <w:qFormat/>
    <w:uiPriority w:val="0"/>
    <w:rPr>
      <w:rFonts w:ascii="Calibri" w:hAnsi="Calibri" w:eastAsia="宋体" w:cs="Times New Roman"/>
      <w:sz w:val="22"/>
      <w:szCs w:val="22"/>
      <w:lang w:val="en-US" w:eastAsia="zh-CN" w:bidi="ar-SA"/>
    </w:rPr>
  </w:style>
  <w:style w:type="paragraph" w:customStyle="1" w:styleId="52">
    <w:name w:val="Char3 Char"/>
    <w:basedOn w:val="1"/>
    <w:uiPriority w:val="0"/>
    <w:pPr>
      <w:widowControl/>
      <w:spacing w:line="300" w:lineRule="auto"/>
      <w:ind w:firstLine="200" w:firstLineChars="200"/>
    </w:pPr>
  </w:style>
  <w:style w:type="paragraph" w:customStyle="1" w:styleId="53">
    <w:name w:val="Char Char Char Char Char Char Char Char Char"/>
    <w:basedOn w:val="1"/>
    <w:uiPriority w:val="0"/>
    <w:pPr>
      <w:widowControl/>
      <w:spacing w:line="300" w:lineRule="auto"/>
      <w:ind w:firstLine="200" w:firstLineChars="200"/>
    </w:pPr>
    <w:rPr>
      <w:kern w:val="0"/>
      <w:szCs w:val="20"/>
    </w:rPr>
  </w:style>
  <w:style w:type="paragraph" w:customStyle="1" w:styleId="54">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uiPriority w:val="0"/>
    <w:pPr>
      <w:widowControl/>
      <w:spacing w:line="300" w:lineRule="auto"/>
      <w:ind w:firstLine="200" w:firstLineChars="200"/>
    </w:pPr>
    <w:rPr>
      <w:kern w:val="0"/>
      <w:szCs w:val="20"/>
    </w:rPr>
  </w:style>
  <w:style w:type="paragraph" w:customStyle="1" w:styleId="56">
    <w:name w:val="正文_41"/>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uiPriority w:val="0"/>
    <w:pPr>
      <w:widowControl/>
      <w:spacing w:line="300" w:lineRule="auto"/>
      <w:ind w:firstLine="200" w:firstLineChars="200"/>
    </w:pPr>
    <w:rPr>
      <w:szCs w:val="24"/>
    </w:rPr>
  </w:style>
  <w:style w:type="paragraph" w:customStyle="1" w:styleId="62">
    <w:name w:val="p0"/>
    <w:basedOn w:val="1"/>
    <w:uiPriority w:val="0"/>
    <w:pPr>
      <w:widowControl/>
    </w:pPr>
    <w:rPr>
      <w:rFonts w:ascii="Calibri" w:hAnsi="Calibri"/>
      <w:kern w:val="0"/>
      <w:szCs w:val="21"/>
    </w:rPr>
  </w:style>
  <w:style w:type="paragraph" w:customStyle="1" w:styleId="63">
    <w:name w:val="Char3 Char Char Char"/>
    <w:basedOn w:val="1"/>
    <w:uiPriority w:val="0"/>
    <w:pPr>
      <w:widowControl/>
      <w:spacing w:line="300" w:lineRule="auto"/>
      <w:ind w:firstLine="200" w:firstLineChars="200"/>
    </w:pPr>
  </w:style>
  <w:style w:type="paragraph" w:customStyle="1" w:styleId="6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66">
    <w:name w:val="正文_0"/>
    <w:link w:val="67"/>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autoRedefine/>
    <w:qFormat/>
    <w:uiPriority w:val="0"/>
    <w:rPr>
      <w:rFonts w:ascii="Calibri" w:hAnsi="Calibri"/>
      <w:kern w:val="2"/>
      <w:sz w:val="21"/>
      <w:szCs w:val="22"/>
    </w:rPr>
  </w:style>
  <w:style w:type="paragraph" w:styleId="68">
    <w:name w:val="List Paragraph"/>
    <w:basedOn w:val="1"/>
    <w:autoRedefine/>
    <w:qFormat/>
    <w:uiPriority w:val="0"/>
    <w:pPr>
      <w:ind w:firstLine="420" w:firstLineChars="200"/>
    </w:pPr>
    <w:rPr>
      <w:rFonts w:ascii="Calibri" w:hAnsi="Calibri"/>
    </w:rPr>
  </w:style>
  <w:style w:type="paragraph" w:customStyle="1" w:styleId="69">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autoRedefine/>
    <w:qFormat/>
    <w:uiPriority w:val="0"/>
    <w:rPr>
      <w:rFonts w:eastAsia="宋体"/>
      <w:kern w:val="2"/>
      <w:sz w:val="18"/>
      <w:szCs w:val="22"/>
      <w:lang w:val="en-US" w:eastAsia="zh-CN" w:bidi="ar-SA"/>
    </w:rPr>
  </w:style>
  <w:style w:type="character" w:customStyle="1" w:styleId="71">
    <w:name w:val="Char Char5"/>
    <w:autoRedefine/>
    <w:qFormat/>
    <w:uiPriority w:val="0"/>
    <w:rPr>
      <w:kern w:val="2"/>
      <w:sz w:val="18"/>
      <w:szCs w:val="22"/>
    </w:rPr>
  </w:style>
  <w:style w:type="table" w:customStyle="1" w:styleId="72">
    <w:name w:val="网格型1"/>
    <w:basedOn w:val="1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autoRedefine/>
    <w:qFormat/>
    <w:uiPriority w:val="0"/>
    <w:pPr>
      <w:spacing w:line="312" w:lineRule="auto"/>
    </w:pPr>
    <w:rPr>
      <w:rFonts w:ascii="宋体" w:hAnsi="宋体"/>
      <w:color w:val="000000"/>
      <w:szCs w:val="21"/>
    </w:rPr>
  </w:style>
  <w:style w:type="character" w:customStyle="1" w:styleId="74">
    <w:name w:val="正文 + 宋体 Char"/>
    <w:link w:val="73"/>
    <w:autoRedefine/>
    <w:qFormat/>
    <w:uiPriority w:val="0"/>
    <w:rPr>
      <w:rFonts w:ascii="宋体" w:hAnsi="宋体"/>
      <w:color w:val="000000"/>
      <w:kern w:val="2"/>
      <w:sz w:val="21"/>
      <w:szCs w:val="21"/>
    </w:rPr>
  </w:style>
  <w:style w:type="character" w:customStyle="1" w:styleId="75">
    <w:name w:val="目录 (9)_"/>
    <w:link w:val="76"/>
    <w:autoRedefine/>
    <w:qFormat/>
    <w:locked/>
    <w:uiPriority w:val="0"/>
    <w:rPr>
      <w:rFonts w:ascii="宋体" w:hAnsi="宋体"/>
      <w:sz w:val="18"/>
      <w:szCs w:val="18"/>
      <w:shd w:val="clear" w:color="auto" w:fill="FFFFFF"/>
    </w:rPr>
  </w:style>
  <w:style w:type="paragraph" w:customStyle="1" w:styleId="76">
    <w:name w:val="目录 (9)1"/>
    <w:basedOn w:val="1"/>
    <w:link w:val="75"/>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autoRedefine/>
    <w:qFormat/>
    <w:locked/>
    <w:uiPriority w:val="0"/>
    <w:rPr>
      <w:rFonts w:ascii="宋体" w:hAnsi="宋体"/>
      <w:sz w:val="18"/>
      <w:szCs w:val="18"/>
      <w:shd w:val="clear" w:color="auto" w:fill="FFFFFF"/>
    </w:rPr>
  </w:style>
  <w:style w:type="paragraph" w:customStyle="1" w:styleId="78">
    <w:name w:val="正文文本 (40)"/>
    <w:basedOn w:val="1"/>
    <w:link w:val="77"/>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autoRedefine/>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autoRedefine/>
    <w:qFormat/>
    <w:uiPriority w:val="0"/>
    <w:rPr>
      <w:rFonts w:ascii="宋体" w:hAnsi="宋体"/>
      <w:b/>
      <w:kern w:val="2"/>
    </w:rPr>
  </w:style>
  <w:style w:type="character" w:customStyle="1" w:styleId="81">
    <w:name w:val="正文文本 (35)_"/>
    <w:link w:val="82"/>
    <w:autoRedefine/>
    <w:qFormat/>
    <w:uiPriority w:val="0"/>
    <w:rPr>
      <w:rFonts w:ascii="宋体"/>
      <w:szCs w:val="21"/>
      <w:shd w:val="clear" w:color="auto" w:fill="FFFFFF"/>
    </w:rPr>
  </w:style>
  <w:style w:type="paragraph" w:customStyle="1" w:styleId="82">
    <w:name w:val="正文文本 (35)1"/>
    <w:basedOn w:val="1"/>
    <w:link w:val="81"/>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autoRedefine/>
    <w:qFormat/>
    <w:locked/>
    <w:uiPriority w:val="0"/>
    <w:rPr>
      <w:sz w:val="24"/>
      <w:szCs w:val="24"/>
      <w:shd w:val="clear" w:color="auto" w:fill="FFFFFF"/>
    </w:rPr>
  </w:style>
  <w:style w:type="paragraph" w:customStyle="1" w:styleId="84">
    <w:name w:val="正文文本 (14)"/>
    <w:basedOn w:val="1"/>
    <w:link w:val="83"/>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autoRedefine/>
    <w:qFormat/>
    <w:uiPriority w:val="0"/>
    <w:rPr>
      <w:rFonts w:ascii="宋体" w:hAnsi="Courier New"/>
      <w:szCs w:val="21"/>
    </w:rPr>
  </w:style>
  <w:style w:type="character" w:customStyle="1" w:styleId="86">
    <w:name w:val="纯文本 Char2_0"/>
    <w:link w:val="85"/>
    <w:autoRedefine/>
    <w:qFormat/>
    <w:locked/>
    <w:uiPriority w:val="0"/>
    <w:rPr>
      <w:rFonts w:ascii="宋体" w:hAnsi="Courier New"/>
      <w:kern w:val="2"/>
      <w:sz w:val="21"/>
      <w:szCs w:val="21"/>
    </w:rPr>
  </w:style>
  <w:style w:type="character" w:customStyle="1" w:styleId="87">
    <w:name w:val="尾注文本 Char1"/>
    <w:autoRedefine/>
    <w:qFormat/>
    <w:uiPriority w:val="0"/>
    <w:rPr>
      <w:kern w:val="2"/>
      <w:sz w:val="21"/>
      <w:szCs w:val="22"/>
    </w:rPr>
  </w:style>
  <w:style w:type="character" w:customStyle="1" w:styleId="88">
    <w:name w:val="正文文本 (2)_"/>
    <w:link w:val="89"/>
    <w:autoRedefine/>
    <w:qFormat/>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3">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autoRedefine/>
    <w:qFormat/>
    <w:uiPriority w:val="0"/>
    <w:rPr>
      <w:rFonts w:ascii="宋体" w:hAnsi="宋体" w:cs="宋体"/>
      <w:i/>
      <w:iCs/>
      <w:sz w:val="16"/>
      <w:szCs w:val="16"/>
      <w:shd w:val="clear" w:color="auto" w:fill="FFFFFF"/>
      <w:lang w:val="en-US" w:eastAsia="zh-CN" w:bidi="ar-SA"/>
    </w:rPr>
  </w:style>
  <w:style w:type="character" w:customStyle="1" w:styleId="98">
    <w:name w:val="正文文本 (25)_"/>
    <w:link w:val="99"/>
    <w:uiPriority w:val="0"/>
    <w:rPr>
      <w:rFonts w:ascii="黑体" w:eastAsia="黑体"/>
      <w:sz w:val="16"/>
      <w:szCs w:val="16"/>
      <w:shd w:val="clear" w:color="auto" w:fill="FFFFFF"/>
    </w:rPr>
  </w:style>
  <w:style w:type="paragraph" w:customStyle="1" w:styleId="99">
    <w:name w:val="正文文本 (25)"/>
    <w:basedOn w:val="1"/>
    <w:link w:val="98"/>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autoRedefine/>
    <w:qFormat/>
    <w:uiPriority w:val="0"/>
    <w:rPr>
      <w:rFonts w:ascii="宋体" w:hAnsi="Courier New" w:cs="Courier New"/>
      <w:kern w:val="0"/>
      <w:sz w:val="20"/>
      <w:szCs w:val="21"/>
    </w:rPr>
  </w:style>
  <w:style w:type="paragraph" w:customStyle="1" w:styleId="104">
    <w:name w:val="列出段落1"/>
    <w:basedOn w:val="1"/>
    <w:autoRedefine/>
    <w:qFormat/>
    <w:uiPriority w:val="0"/>
    <w:pPr>
      <w:ind w:firstLine="420" w:firstLineChars="200"/>
    </w:pPr>
    <w:rPr>
      <w:rFonts w:ascii="Calibri" w:hAnsi="Calibri"/>
      <w:szCs w:val="24"/>
    </w:rPr>
  </w:style>
  <w:style w:type="character" w:customStyle="1" w:styleId="105">
    <w:name w:val="Body text (4)_"/>
    <w:link w:val="106"/>
    <w:autoRedefine/>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uiPriority w:val="0"/>
    <w:rPr>
      <w:rFonts w:ascii="MingLiU" w:eastAsia="MingLiU"/>
      <w:spacing w:val="-10"/>
      <w:sz w:val="17"/>
      <w:szCs w:val="17"/>
      <w:shd w:val="clear" w:color="auto" w:fill="FFFFFF"/>
      <w:lang w:eastAsia="en-US"/>
    </w:rPr>
  </w:style>
  <w:style w:type="paragraph" w:customStyle="1" w:styleId="108">
    <w:name w:val="Body text (9)"/>
    <w:basedOn w:val="1"/>
    <w:link w:val="107"/>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autoRedefine/>
    <w:qFormat/>
    <w:uiPriority w:val="0"/>
    <w:rPr>
      <w:rFonts w:ascii="宋体" w:hAnsi="宋体"/>
      <w:sz w:val="19"/>
      <w:szCs w:val="19"/>
      <w:shd w:val="clear" w:color="auto" w:fill="FFFFFF"/>
    </w:rPr>
  </w:style>
  <w:style w:type="paragraph" w:customStyle="1" w:styleId="110">
    <w:name w:val="Body text (11)"/>
    <w:basedOn w:val="1"/>
    <w:link w:val="109"/>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autoRedefine/>
    <w:qFormat/>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autoRedefine/>
    <w:qFormat/>
    <w:uiPriority w:val="0"/>
    <w:rPr>
      <w:sz w:val="22"/>
      <w:szCs w:val="22"/>
      <w:shd w:val="clear" w:color="auto" w:fill="FFFFFF"/>
    </w:rPr>
  </w:style>
  <w:style w:type="paragraph" w:customStyle="1" w:styleId="116">
    <w:name w:val="正文文本 (15)"/>
    <w:basedOn w:val="1"/>
    <w:link w:val="115"/>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uiPriority w:val="0"/>
    <w:rPr>
      <w:rFonts w:ascii="宋体" w:hAnsi="宋体"/>
      <w:sz w:val="19"/>
      <w:szCs w:val="19"/>
      <w:shd w:val="clear" w:color="auto" w:fill="FFFFFF"/>
    </w:rPr>
  </w:style>
  <w:style w:type="paragraph" w:customStyle="1" w:styleId="118">
    <w:name w:val="Body text1"/>
    <w:basedOn w:val="1"/>
    <w:link w:val="117"/>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autoRedefine/>
    <w:qFormat/>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autoRedefine/>
    <w:qFormat/>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uiPriority w:val="0"/>
    <w:pPr>
      <w:widowControl/>
      <w:spacing w:line="300" w:lineRule="auto"/>
      <w:ind w:firstLine="200" w:firstLineChars="200"/>
    </w:pPr>
    <w:rPr>
      <w:rFonts w:ascii="Calibri" w:hAnsi="Calibri"/>
    </w:rPr>
  </w:style>
  <w:style w:type="paragraph" w:customStyle="1" w:styleId="128">
    <w:name w:val="p19"/>
    <w:basedOn w:val="1"/>
    <w:uiPriority w:val="0"/>
    <w:pPr>
      <w:widowControl/>
    </w:pPr>
    <w:rPr>
      <w:rFonts w:ascii="Calibri" w:hAnsi="Calibri" w:cs="宋体"/>
      <w:kern w:val="0"/>
      <w:szCs w:val="21"/>
    </w:rPr>
  </w:style>
  <w:style w:type="character" w:customStyle="1" w:styleId="129">
    <w:name w:val="正文文本 (32)"/>
    <w:uiPriority w:val="0"/>
    <w:rPr>
      <w:sz w:val="17"/>
      <w:szCs w:val="17"/>
      <w:shd w:val="clear" w:color="auto" w:fill="FFFFFF"/>
      <w:lang w:bidi="ar-SA"/>
    </w:rPr>
  </w:style>
  <w:style w:type="character" w:customStyle="1" w:styleId="130">
    <w:name w:val="op_dict_text2"/>
    <w:uiPriority w:val="0"/>
  </w:style>
  <w:style w:type="character" w:customStyle="1" w:styleId="131">
    <w:name w:val="op_dict_text22"/>
    <w:uiPriority w:val="0"/>
  </w:style>
  <w:style w:type="character" w:customStyle="1" w:styleId="132">
    <w:name w:val="apple-converted-space"/>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uiPriority w:val="0"/>
    <w:pPr>
      <w:widowControl/>
      <w:spacing w:line="300" w:lineRule="auto"/>
      <w:ind w:firstLine="200" w:firstLineChars="200"/>
    </w:pPr>
  </w:style>
  <w:style w:type="paragraph" w:customStyle="1" w:styleId="13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uiPriority w:val="0"/>
  </w:style>
  <w:style w:type="character" w:customStyle="1" w:styleId="141">
    <w:name w:val="fontstyle01"/>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1423</Words>
  <Characters>8114</Characters>
  <Lines>67</Lines>
  <Paragraphs>19</Paragraphs>
  <TotalTime>0</TotalTime>
  <ScaleCrop>false</ScaleCrop>
  <LinksUpToDate>false</LinksUpToDate>
  <CharactersWithSpaces>9518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2024-03-29T14:14:00Z</dcterms:created>
  <cp:lastPrinted>1901-01-01T00:00:00Z</cp:lastPrinted>
  <dcterms:modified xsi:type="dcterms:W3CDTF">2024-05-15T09:22:31Z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3C7E221129C643CA97959EC613425F1D_12</vt:lpwstr>
  </property>
</Properties>
</file>