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 w:leftChars="-203" w:hanging="424" w:hangingChars="201"/>
        <w:jc w:val="left"/>
        <w:textAlignment w:val="center"/>
        <w:rPr>
          <w:rFonts w:eastAsia="黑体"/>
          <w:snapToGrid w:val="0"/>
          <w:color w:val="000000"/>
          <w:kern w:val="0"/>
          <w:sz w:val="28"/>
          <w:szCs w:val="28"/>
        </w:rPr>
      </w:pPr>
      <w:r>
        <w:rPr>
          <w:rFonts w:hint="eastAsia" w:ascii="黑体" w:eastAsia="黑体"/>
          <w:b/>
          <w:szCs w:val="21"/>
        </w:rPr>
        <w:drawing>
          <wp:anchor distT="0" distB="0" distL="114300" distR="114300" simplePos="0" relativeHeight="251659264" behindDoc="0" locked="0" layoutInCell="1" allowOverlap="1">
            <wp:simplePos x="0" y="0"/>
            <wp:positionH relativeFrom="page">
              <wp:posOffset>11061700</wp:posOffset>
            </wp:positionH>
            <wp:positionV relativeFrom="topMargin">
              <wp:posOffset>10566400</wp:posOffset>
            </wp:positionV>
            <wp:extent cx="393700" cy="495300"/>
            <wp:effectExtent l="0" t="0" r="6350" b="0"/>
            <wp:wrapNone/>
            <wp:docPr id="100140" name="图片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 name="图片 100140"/>
                    <pic:cNvPicPr>
                      <a:picLocks noChangeAspect="1"/>
                    </pic:cNvPicPr>
                  </pic:nvPicPr>
                  <pic:blipFill>
                    <a:blip r:embed="rId6"/>
                    <a:stretch>
                      <a:fillRect/>
                    </a:stretch>
                  </pic:blipFill>
                  <pic:spPr>
                    <a:xfrm>
                      <a:off x="0" y="0"/>
                      <a:ext cx="393700" cy="495300"/>
                    </a:xfrm>
                    <a:prstGeom prst="rect">
                      <a:avLst/>
                    </a:prstGeom>
                  </pic:spPr>
                </pic:pic>
              </a:graphicData>
            </a:graphic>
          </wp:anchor>
        </w:drawing>
      </w:r>
      <w:r>
        <w:rPr>
          <w:rFonts w:hint="eastAsia" w:ascii="黑体" w:eastAsia="黑体"/>
          <w:b/>
          <w:szCs w:val="21"/>
        </w:rPr>
        <w:t>绝密★启用前</w:t>
      </w:r>
      <w:r>
        <w:rPr>
          <w:rFonts w:ascii="黑体" w:hAnsi="黑体" w:eastAsia="黑体"/>
          <w:kern w:val="0"/>
          <w:sz w:val="36"/>
          <w:szCs w:val="36"/>
        </w:rPr>
        <w:t xml:space="preserve"> </w:t>
      </w:r>
    </w:p>
    <w:p>
      <w:pPr>
        <w:widowControl/>
        <w:spacing w:after="240" w:line="440" w:lineRule="exact"/>
        <w:jc w:val="center"/>
        <w:rPr>
          <w:rFonts w:eastAsia="黑体"/>
          <w:color w:val="000000"/>
          <w:sz w:val="28"/>
          <w:szCs w:val="28"/>
        </w:rPr>
      </w:pPr>
      <w:r>
        <w:rPr>
          <w:rFonts w:eastAsia="黑体"/>
          <w:snapToGrid w:val="0"/>
          <w:color w:val="000000"/>
          <w:kern w:val="0"/>
          <w:sz w:val="28"/>
          <w:szCs w:val="28"/>
        </w:rPr>
        <w:t>20</w:t>
      </w:r>
      <w:r>
        <w:rPr>
          <w:rFonts w:hint="eastAsia" w:eastAsia="黑体"/>
          <w:snapToGrid w:val="0"/>
          <w:color w:val="000000"/>
          <w:kern w:val="0"/>
          <w:sz w:val="28"/>
          <w:szCs w:val="28"/>
        </w:rPr>
        <w:t>24</w:t>
      </w:r>
      <w:r>
        <w:rPr>
          <w:rFonts w:eastAsia="黑体"/>
          <w:snapToGrid w:val="0"/>
          <w:color w:val="000000"/>
          <w:kern w:val="0"/>
          <w:sz w:val="28"/>
          <w:szCs w:val="28"/>
        </w:rPr>
        <w:t>年高考押题预测卷</w:t>
      </w:r>
      <w:r>
        <w:rPr>
          <w:rFonts w:hint="eastAsia" w:eastAsia="黑体"/>
          <w:snapToGrid w:val="0"/>
          <w:color w:val="000000"/>
          <w:kern w:val="0"/>
          <w:sz w:val="28"/>
          <w:szCs w:val="28"/>
        </w:rPr>
        <w:t>01</w:t>
      </w:r>
      <w:r>
        <w:rPr>
          <w:rFonts w:eastAsia="黑体"/>
          <w:snapToGrid w:val="0"/>
          <w:color w:val="000000"/>
          <w:kern w:val="0"/>
          <w:sz w:val="28"/>
          <w:szCs w:val="28"/>
        </w:rPr>
        <w:t>【</w:t>
      </w:r>
      <w:r>
        <w:rPr>
          <w:rFonts w:hint="eastAsia" w:eastAsia="黑体"/>
          <w:snapToGrid w:val="0"/>
          <w:color w:val="000000"/>
          <w:kern w:val="0"/>
          <w:sz w:val="28"/>
          <w:szCs w:val="28"/>
          <w:lang w:eastAsia="zh-CN"/>
        </w:rPr>
        <w:t>全国卷</w:t>
      </w:r>
      <w:r>
        <w:rPr>
          <w:rFonts w:hint="eastAsia" w:eastAsia="黑体"/>
          <w:snapToGrid w:val="0"/>
          <w:color w:val="000000"/>
          <w:kern w:val="0"/>
          <w:sz w:val="28"/>
          <w:szCs w:val="28"/>
        </w:rPr>
        <w:t>】</w:t>
      </w:r>
    </w:p>
    <w:p>
      <w:pPr>
        <w:spacing w:line="440" w:lineRule="exact"/>
        <w:jc w:val="center"/>
        <w:textAlignment w:val="center"/>
        <w:rPr>
          <w:color w:val="000000"/>
          <w:sz w:val="28"/>
          <w:szCs w:val="28"/>
        </w:rPr>
      </w:pPr>
      <w:r>
        <w:rPr>
          <w:rFonts w:hint="eastAsia" w:eastAsia="黑体"/>
          <w:color w:val="000000"/>
          <w:sz w:val="28"/>
          <w:szCs w:val="28"/>
          <w:lang w:val="en-US" w:eastAsia="zh-CN"/>
        </w:rPr>
        <w:t>化学</w:t>
      </w:r>
      <w:r>
        <w:rPr>
          <w:rFonts w:ascii="黑体" w:hAnsi="黑体" w:eastAsia="黑体"/>
          <w:color w:val="000000"/>
          <w:sz w:val="28"/>
          <w:szCs w:val="28"/>
        </w:rPr>
        <w:t>·</w:t>
      </w:r>
      <w:r>
        <w:rPr>
          <w:rFonts w:eastAsia="黑体"/>
          <w:color w:val="000000"/>
          <w:sz w:val="28"/>
          <w:szCs w:val="28"/>
        </w:rPr>
        <w:t>全解全析</w:t>
      </w:r>
    </w:p>
    <w:p>
      <w:pPr>
        <w:adjustRightInd w:val="0"/>
        <w:spacing w:line="360" w:lineRule="auto"/>
        <w:jc w:val="center"/>
        <w:textAlignment w:val="center"/>
        <w:rPr>
          <w:rFonts w:eastAsia="楷体"/>
          <w:kern w:val="0"/>
        </w:rPr>
      </w:pPr>
      <w:r>
        <w:rPr>
          <w:rFonts w:eastAsia="楷体"/>
          <w:kern w:val="0"/>
        </w:rPr>
        <w:t>（考试时间：</w:t>
      </w:r>
      <w:r>
        <w:rPr>
          <w:rFonts w:hint="eastAsia" w:eastAsia="楷体"/>
          <w:kern w:val="0"/>
          <w:lang w:val="en-US" w:eastAsia="zh-CN"/>
        </w:rPr>
        <w:t>75</w:t>
      </w:r>
      <w:r>
        <w:rPr>
          <w:rFonts w:eastAsia="楷体"/>
          <w:kern w:val="0"/>
        </w:rPr>
        <w:t>分钟  试卷满分：1</w:t>
      </w:r>
      <w:r>
        <w:rPr>
          <w:rFonts w:hint="eastAsia" w:eastAsia="楷体"/>
          <w:kern w:val="0"/>
          <w:lang w:val="en-US" w:eastAsia="zh-CN"/>
        </w:rPr>
        <w:t>0</w:t>
      </w:r>
      <w:r>
        <w:rPr>
          <w:rFonts w:eastAsia="楷体"/>
          <w:kern w:val="0"/>
        </w:rPr>
        <w:t>0分）</w:t>
      </w:r>
    </w:p>
    <w:p>
      <w:pPr>
        <w:widowControl/>
        <w:spacing w:line="360" w:lineRule="auto"/>
        <w:jc w:val="left"/>
        <w:textAlignment w:val="center"/>
        <w:rPr>
          <w:rFonts w:eastAsia="黑体"/>
          <w:szCs w:val="21"/>
        </w:rPr>
      </w:pPr>
      <w:r>
        <w:rPr>
          <w:rFonts w:hint="eastAsia" w:eastAsia="黑体"/>
          <w:szCs w:val="21"/>
        </w:rPr>
        <w:t>注意事项：</w:t>
      </w:r>
    </w:p>
    <w:p>
      <w:pPr>
        <w:widowControl/>
        <w:spacing w:line="360" w:lineRule="auto"/>
        <w:ind w:firstLine="420" w:firstLineChars="200"/>
        <w:jc w:val="left"/>
        <w:textAlignment w:val="center"/>
        <w:rPr>
          <w:szCs w:val="21"/>
        </w:rPr>
      </w:pPr>
      <w:r>
        <w:rPr>
          <w:szCs w:val="21"/>
        </w:rPr>
        <w:t>1</w:t>
      </w:r>
      <w:r>
        <w:rPr>
          <w:rFonts w:hint="eastAsia"/>
          <w:szCs w:val="21"/>
        </w:rPr>
        <w:t>．答卷前，考生务必将自己的姓名、准考证号填写在答题卡上。</w:t>
      </w:r>
    </w:p>
    <w:p>
      <w:pPr>
        <w:widowControl/>
        <w:spacing w:line="360" w:lineRule="auto"/>
        <w:ind w:firstLine="420" w:firstLineChars="200"/>
        <w:jc w:val="left"/>
        <w:textAlignment w:val="center"/>
        <w:rPr>
          <w:szCs w:val="21"/>
        </w:rPr>
      </w:pPr>
      <w:r>
        <w:rPr>
          <w:szCs w:val="21"/>
        </w:rPr>
        <w:t>2</w:t>
      </w:r>
      <w:r>
        <w:rPr>
          <w:rFonts w:hint="eastAsia"/>
          <w:szCs w:val="21"/>
        </w:rPr>
        <w:t>．回答选择题时，选出每小题答案后，用铅笔把答题卡上对应题目的答案标号涂黑。如需改动，用橡皮擦干净后，再选涂其他答案标号。回答非选择题时，将答案写在答题卡上。写在本试卷上无效。</w:t>
      </w:r>
    </w:p>
    <w:p>
      <w:pPr>
        <w:widowControl/>
        <w:spacing w:line="360" w:lineRule="auto"/>
        <w:ind w:firstLine="420" w:firstLineChars="200"/>
        <w:jc w:val="left"/>
        <w:textAlignment w:val="center"/>
        <w:rPr>
          <w:rFonts w:hint="eastAsia"/>
          <w:szCs w:val="21"/>
        </w:rPr>
      </w:pPr>
      <w:r>
        <w:rPr>
          <w:szCs w:val="21"/>
        </w:rPr>
        <w:t>3</w:t>
      </w:r>
      <w:r>
        <w:rPr>
          <w:rFonts w:hint="eastAsia"/>
          <w:szCs w:val="21"/>
        </w:rPr>
        <w:t>．考试结束后，将本试卷和答题卡一并交回。</w:t>
      </w:r>
    </w:p>
    <w:p>
      <w:pPr>
        <w:shd w:val="clear" w:color="auto" w:fill="auto"/>
        <w:autoSpaceDE w:val="0"/>
        <w:autoSpaceDN w:val="0"/>
        <w:adjustRightInd w:val="0"/>
        <w:spacing w:line="360" w:lineRule="auto"/>
        <w:ind w:left="0" w:leftChars="0" w:firstLine="0" w:firstLineChars="0"/>
        <w:contextualSpacing/>
        <w:textAlignment w:val="center"/>
        <w:rPr>
          <w:rFonts w:hint="default" w:ascii="Times New Roman" w:hAnsi="Times New Roman" w:cs="Times New Roman"/>
          <w:b/>
          <w:color w:val="000000"/>
          <w:kern w:val="0"/>
          <w:szCs w:val="21"/>
          <w:lang w:val="en-US" w:eastAsia="zh-CN"/>
        </w:rPr>
      </w:pPr>
      <w:r>
        <w:rPr>
          <w:rFonts w:hint="default" w:ascii="Times New Roman" w:hAnsi="Times New Roman" w:cs="Times New Roman"/>
          <w:b/>
          <w:color w:val="000000"/>
          <w:szCs w:val="21"/>
        </w:rPr>
        <w:t xml:space="preserve">可能用到的相对原子质量：H 1  </w:t>
      </w:r>
      <w:r>
        <w:rPr>
          <w:rFonts w:hint="eastAsia" w:cs="Times New Roman"/>
          <w:b/>
          <w:color w:val="000000"/>
          <w:kern w:val="0"/>
          <w:szCs w:val="21"/>
          <w:lang w:val="en-US" w:eastAsia="zh-CN"/>
        </w:rPr>
        <w:t>Li</w:t>
      </w:r>
      <w:r>
        <w:rPr>
          <w:rFonts w:hint="default" w:ascii="Times New Roman" w:hAnsi="Times New Roman" w:cs="Times New Roman"/>
          <w:b/>
          <w:color w:val="000000"/>
          <w:kern w:val="0"/>
          <w:szCs w:val="21"/>
        </w:rPr>
        <w:t xml:space="preserve"> </w:t>
      </w:r>
      <w:r>
        <w:rPr>
          <w:rFonts w:hint="eastAsia" w:cs="Times New Roman"/>
          <w:b/>
          <w:color w:val="000000"/>
          <w:kern w:val="0"/>
          <w:szCs w:val="21"/>
          <w:lang w:val="en-US" w:eastAsia="zh-CN"/>
        </w:rPr>
        <w:t>7</w:t>
      </w:r>
      <w:r>
        <w:rPr>
          <w:rFonts w:hint="default" w:ascii="Times New Roman" w:hAnsi="Times New Roman" w:cs="Times New Roman"/>
          <w:b/>
          <w:color w:val="000000"/>
          <w:kern w:val="0"/>
          <w:szCs w:val="21"/>
        </w:rPr>
        <w:t xml:space="preserve">  N 14  O 16  </w:t>
      </w:r>
      <w:r>
        <w:rPr>
          <w:rFonts w:hint="default" w:ascii="Times New Roman" w:hAnsi="Times New Roman" w:cs="Times New Roman"/>
          <w:b/>
          <w:color w:val="000000"/>
          <w:kern w:val="0"/>
          <w:szCs w:val="21"/>
          <w:lang w:val="en-US" w:eastAsia="zh-CN"/>
        </w:rPr>
        <w:t>Na 23  Fe</w:t>
      </w:r>
      <w:r>
        <w:rPr>
          <w:rFonts w:hint="eastAsia" w:ascii="Times New Roman" w:hAnsi="Times New Roman" w:cs="Times New Roman"/>
          <w:b/>
          <w:color w:val="000000"/>
          <w:kern w:val="0"/>
          <w:szCs w:val="21"/>
          <w:lang w:val="en-US" w:eastAsia="zh-CN"/>
        </w:rPr>
        <w:t xml:space="preserve"> 56</w:t>
      </w:r>
      <w:r>
        <w:rPr>
          <w:rFonts w:hint="eastAsia" w:cs="Times New Roman"/>
          <w:b/>
          <w:color w:val="000000"/>
          <w:kern w:val="0"/>
          <w:szCs w:val="21"/>
          <w:lang w:val="en-US" w:eastAsia="zh-CN"/>
        </w:rPr>
        <w:t xml:space="preserve">   Ce 140</w:t>
      </w:r>
    </w:p>
    <w:p>
      <w:pPr>
        <w:shd w:val="clear" w:color="auto" w:fill="auto"/>
        <w:autoSpaceDE w:val="0"/>
        <w:autoSpaceDN w:val="0"/>
        <w:adjustRightInd w:val="0"/>
        <w:spacing w:line="360" w:lineRule="auto"/>
        <w:ind w:left="0" w:leftChars="0" w:firstLine="0" w:firstLineChars="0"/>
        <w:contextualSpacing/>
        <w:textAlignment w:val="center"/>
        <w:rPr>
          <w:rFonts w:hint="eastAsia" w:ascii="Times New Roman" w:hAnsi="Times New Roman" w:cs="Times New Roman"/>
          <w:b/>
          <w:color w:val="000000"/>
          <w:kern w:val="0"/>
          <w:szCs w:val="21"/>
          <w:lang w:val="en-US" w:eastAsia="zh-CN"/>
        </w:rPr>
      </w:pPr>
    </w:p>
    <w:tbl>
      <w:tblPr>
        <w:tblStyle w:val="16"/>
        <w:tblW w:w="0" w:type="auto"/>
        <w:tblInd w:w="0" w:type="dxa"/>
        <w:tblLayout w:type="autofit"/>
        <w:tblCellMar>
          <w:top w:w="0" w:type="dxa"/>
          <w:left w:w="108" w:type="dxa"/>
          <w:bottom w:w="0" w:type="dxa"/>
          <w:right w:w="108" w:type="dxa"/>
        </w:tblCellMar>
      </w:tblPr>
      <w:tblGrid>
        <w:gridCol w:w="1215"/>
        <w:gridCol w:w="8753"/>
      </w:tblGrid>
      <w:tr>
        <w:tblPrEx>
          <w:tblCellMar>
            <w:top w:w="0" w:type="dxa"/>
            <w:left w:w="108" w:type="dxa"/>
            <w:bottom w:w="0" w:type="dxa"/>
            <w:right w:w="108" w:type="dxa"/>
          </w:tblCellMar>
        </w:tblPrEx>
        <w:tc>
          <w:tcPr>
            <w:tcW w:w="0" w:type="auto"/>
          </w:tcPr>
          <w:tbl>
            <w:tblPr>
              <w:tblStyle w:val="16"/>
              <w:tblW w:w="969"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6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274" w:hRule="atLeast"/>
              </w:trPr>
              <w:tc>
                <w:tcPr>
                  <w:tcW w:w="969" w:type="dxa"/>
                </w:tcPr>
                <w:p>
                  <w:pPr>
                    <w:spacing w:line="360" w:lineRule="auto"/>
                    <w:jc w:val="center"/>
                  </w:pPr>
                  <w:r>
                    <w:rPr>
                      <w:rFonts w:hint="eastAsia"/>
                    </w:rPr>
                    <w:t>得分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9" w:hRule="atLeast"/>
              </w:trPr>
              <w:tc>
                <w:tcPr>
                  <w:tcW w:w="969" w:type="dxa"/>
                </w:tcPr>
                <w:p>
                  <w:pPr>
                    <w:spacing w:line="360" w:lineRule="auto"/>
                    <w:jc w:val="center"/>
                  </w:pPr>
                </w:p>
              </w:tc>
            </w:tr>
          </w:tbl>
          <w:p>
            <w:pPr>
              <w:spacing w:line="360" w:lineRule="auto"/>
            </w:pPr>
          </w:p>
        </w:tc>
        <w:tc>
          <w:tcPr>
            <w:tcW w:w="0" w:type="auto"/>
            <w:vAlign w:val="center"/>
          </w:tcPr>
          <w:p>
            <w:pPr>
              <w:widowControl/>
              <w:spacing w:line="360" w:lineRule="auto"/>
              <w:jc w:val="left"/>
              <w:textAlignment w:val="center"/>
            </w:pPr>
            <w:r>
              <w:rPr>
                <w:rFonts w:eastAsia="黑体"/>
                <w:szCs w:val="21"/>
              </w:rPr>
              <w:t>一、单项选择题：本题共7小题，每小题6分，共</w:t>
            </w:r>
            <w:r>
              <w:rPr>
                <w:rFonts w:hint="eastAsia" w:eastAsia="黑体"/>
                <w:szCs w:val="21"/>
              </w:rPr>
              <w:t>4</w:t>
            </w:r>
            <w:r>
              <w:rPr>
                <w:rFonts w:eastAsia="黑体"/>
                <w:szCs w:val="21"/>
              </w:rPr>
              <w:t>2分。在每小题给出的四个选项中，只有一项是符合题目要求的。</w:t>
            </w:r>
          </w:p>
        </w:tc>
      </w:tr>
    </w:tbl>
    <w:p>
      <w:pPr>
        <w:keepNext w:val="0"/>
        <w:keepLines w:val="0"/>
        <w:pageBreakBefore w:val="0"/>
        <w:numPr>
          <w:ilvl w:val="0"/>
          <w:numId w:val="1"/>
        </w:numPr>
        <w:shd w:val="clear" w:color="auto" w:fill="auto"/>
        <w:kinsoku/>
        <w:wordWrap/>
        <w:overflowPunct/>
        <w:topLinePunct w:val="0"/>
        <w:autoSpaceDE/>
        <w:autoSpaceDN/>
        <w:bidi w:val="0"/>
        <w:adjustRightInd/>
        <w:snapToGrid/>
        <w:spacing w:line="360" w:lineRule="auto"/>
        <w:ind w:left="0" w:leftChars="0" w:firstLine="0" w:firstLineChars="0"/>
        <w:jc w:val="left"/>
        <w:textAlignment w:val="center"/>
        <w:rPr>
          <w:rFonts w:hint="eastAsia"/>
        </w:rPr>
      </w:pPr>
      <w:r>
        <w:rPr>
          <w:rFonts w:hint="eastAsia"/>
        </w:rPr>
        <w:t>化学与生活密切相关。下列说法正确的是</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pPr>
      <w:r>
        <w:t>A．</w:t>
      </w:r>
      <m:oMath>
        <m:sSub>
          <m:sSubPr>
            <m:ctrlPr>
              <w:rPr>
                <w:rFonts w:ascii="Cambria Math" w:hAnsi="Cambria Math"/>
                <w:i/>
                <w:lang w:val="en-US"/>
              </w:rPr>
            </m:ctrlPr>
          </m:sSubPr>
          <m:e>
            <m:r>
              <m:rPr/>
              <w:rPr>
                <w:rFonts w:hint="default" w:ascii="Cambria Math" w:hAnsi="Cambria Math"/>
                <w:lang w:val="en-US" w:eastAsia="zh-CN"/>
              </w:rPr>
              <m:t>Na</m:t>
            </m:r>
            <m:ctrlPr>
              <w:rPr>
                <w:rFonts w:ascii="Cambria Math" w:hAnsi="Cambria Math"/>
                <w:i/>
                <w:lang w:val="en-US"/>
              </w:rPr>
            </m:ctrlPr>
          </m:e>
          <m:sub>
            <m:r>
              <m:rPr/>
              <w:rPr>
                <w:rFonts w:hint="default" w:ascii="Cambria Math" w:hAnsi="Cambria Math"/>
                <w:lang w:val="en-US" w:eastAsia="zh-CN"/>
              </w:rPr>
              <m:t>2</m:t>
            </m:r>
            <m:ctrlPr>
              <w:rPr>
                <w:rFonts w:ascii="Cambria Math" w:hAnsi="Cambria Math"/>
                <w:i/>
                <w:lang w:val="en-US"/>
              </w:rPr>
            </m:ctrlPr>
          </m:sub>
        </m:sSub>
        <m:sSub>
          <m:sSubPr>
            <m:ctrlPr>
              <w:rPr>
                <w:rFonts w:ascii="Cambria Math" w:hAnsi="Cambria Math"/>
                <w:i/>
                <w:lang w:val="en-US"/>
              </w:rPr>
            </m:ctrlPr>
          </m:sSubPr>
          <m:e>
            <m:r>
              <m:rPr/>
              <w:rPr>
                <w:rFonts w:hint="default" w:ascii="Cambria Math" w:hAnsi="Cambria Math"/>
                <w:lang w:val="en-US" w:eastAsia="zh-CN"/>
              </w:rPr>
              <m:t>O</m:t>
            </m:r>
            <m:ctrlPr>
              <w:rPr>
                <w:rFonts w:ascii="Cambria Math" w:hAnsi="Cambria Math"/>
                <w:i/>
                <w:lang w:val="en-US"/>
              </w:rPr>
            </m:ctrlPr>
          </m:e>
          <m:sub>
            <m:r>
              <m:rPr/>
              <w:rPr>
                <w:rFonts w:hint="default" w:ascii="Cambria Math" w:hAnsi="Cambria Math"/>
                <w:lang w:val="en-US" w:eastAsia="zh-CN"/>
              </w:rPr>
              <m:t>2</m:t>
            </m:r>
            <m:ctrlPr>
              <w:rPr>
                <w:rFonts w:ascii="Cambria Math" w:hAnsi="Cambria Math"/>
                <w:i/>
                <w:lang w:val="en-US"/>
              </w:rPr>
            </m:ctrlPr>
          </m:sub>
        </m:sSub>
      </m:oMath>
      <w:r>
        <w:rPr>
          <w:rFonts w:hint="eastAsia"/>
        </w:rPr>
        <w:t>可用作呼吸面具中的供氧剂是由于其分解产生氧气</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pPr>
      <w:r>
        <w:t>B．</w:t>
      </w:r>
      <w:r>
        <w:rPr>
          <w:rFonts w:hint="eastAsia"/>
        </w:rPr>
        <w:t>食品包装袋中的小包</w:t>
      </w:r>
      <w:r>
        <w:rPr>
          <w:rFonts w:hint="eastAsia"/>
          <w:lang w:eastAsia="zh-CN"/>
        </w:rPr>
        <w:t>铁</w:t>
      </w:r>
      <w:r>
        <w:rPr>
          <w:rFonts w:hint="eastAsia"/>
        </w:rPr>
        <w:t>粉</w:t>
      </w:r>
      <w:r>
        <w:rPr>
          <w:rFonts w:hint="eastAsia"/>
          <w:lang w:eastAsia="zh-CN"/>
        </w:rPr>
        <w:t>只</w:t>
      </w:r>
      <w:r>
        <w:rPr>
          <w:rFonts w:hint="eastAsia"/>
        </w:rPr>
        <w:t>用作干燥剂</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pPr>
      <w:r>
        <w:t>C．</w:t>
      </w:r>
      <w:r>
        <w:rPr>
          <w:rFonts w:hint="eastAsia"/>
          <w:lang w:val="en-US" w:eastAsia="zh-CN"/>
        </w:rPr>
        <w:t>Si</w:t>
      </w:r>
      <m:oMath>
        <m:sSub>
          <m:sSubPr>
            <m:ctrlPr>
              <w:rPr>
                <w:rFonts w:ascii="Cambria Math" w:hAnsi="Cambria Math"/>
                <w:i/>
                <w:lang w:val="en-US"/>
              </w:rPr>
            </m:ctrlPr>
          </m:sSubPr>
          <m:e>
            <m:r>
              <m:rPr/>
              <w:rPr>
                <w:rFonts w:hint="default" w:ascii="Cambria Math" w:hAnsi="Cambria Math"/>
                <w:lang w:val="en-US" w:eastAsia="zh-CN"/>
              </w:rPr>
              <m:t>O</m:t>
            </m:r>
            <m:ctrlPr>
              <w:rPr>
                <w:rFonts w:ascii="Cambria Math" w:hAnsi="Cambria Math"/>
                <w:i/>
                <w:lang w:val="en-US"/>
              </w:rPr>
            </m:ctrlPr>
          </m:e>
          <m:sub>
            <m:r>
              <m:rPr/>
              <w:rPr>
                <w:rFonts w:hint="default" w:ascii="Cambria Math" w:hAnsi="Cambria Math"/>
                <w:lang w:val="en-US" w:eastAsia="zh-CN"/>
              </w:rPr>
              <m:t>2</m:t>
            </m:r>
            <m:ctrlPr>
              <w:rPr>
                <w:rFonts w:ascii="Cambria Math" w:hAnsi="Cambria Math"/>
                <w:i/>
                <w:lang w:val="en-US"/>
              </w:rPr>
            </m:ctrlPr>
          </m:sub>
        </m:sSub>
      </m:oMath>
      <w:r>
        <w:rPr>
          <w:rFonts w:hint="eastAsia"/>
        </w:rPr>
        <w:t>可用于制造光导纤维，主要是因为</w:t>
      </w:r>
      <w:r>
        <w:rPr>
          <w:rFonts w:hint="eastAsia"/>
          <w:lang w:val="en-US" w:eastAsia="zh-CN"/>
        </w:rPr>
        <w:t>Si</w:t>
      </w:r>
      <m:oMath>
        <m:sSub>
          <m:sSubPr>
            <m:ctrlPr>
              <w:rPr>
                <w:rFonts w:ascii="Cambria Math" w:hAnsi="Cambria Math"/>
                <w:i/>
                <w:lang w:val="en-US"/>
              </w:rPr>
            </m:ctrlPr>
          </m:sSubPr>
          <m:e>
            <m:r>
              <m:rPr/>
              <w:rPr>
                <w:rFonts w:hint="default" w:ascii="Cambria Math" w:hAnsi="Cambria Math"/>
                <w:lang w:val="en-US" w:eastAsia="zh-CN"/>
              </w:rPr>
              <m:t>O</m:t>
            </m:r>
            <m:ctrlPr>
              <w:rPr>
                <w:rFonts w:ascii="Cambria Math" w:hAnsi="Cambria Math"/>
                <w:i/>
                <w:lang w:val="en-US"/>
              </w:rPr>
            </m:ctrlPr>
          </m:e>
          <m:sub>
            <m:r>
              <m:rPr/>
              <w:rPr>
                <w:rFonts w:hint="default" w:ascii="Cambria Math" w:hAnsi="Cambria Math"/>
                <w:lang w:val="en-US" w:eastAsia="zh-CN"/>
              </w:rPr>
              <m:t>2</m:t>
            </m:r>
            <m:ctrlPr>
              <w:rPr>
                <w:rFonts w:ascii="Cambria Math" w:hAnsi="Cambria Math"/>
                <w:i/>
                <w:lang w:val="en-US"/>
              </w:rPr>
            </m:ctrlPr>
          </m:sub>
        </m:sSub>
      </m:oMath>
      <w:r>
        <w:rPr>
          <w:rFonts w:hint="eastAsia"/>
        </w:rPr>
        <w:t>具有导电性</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firstLine="420" w:firstLineChars="200"/>
        <w:jc w:val="left"/>
        <w:textAlignment w:val="center"/>
        <w:rPr>
          <w:color w:val="FF0000"/>
        </w:rPr>
      </w:pPr>
      <w:r>
        <w:t>D．</w:t>
      </w:r>
      <w:r>
        <w:rPr>
          <w:rFonts w:hint="eastAsia"/>
        </w:rPr>
        <w:t>乙酸异</w:t>
      </w:r>
      <w:r>
        <w:rPr>
          <w:rFonts w:hint="eastAsia"/>
          <w:lang w:eastAsia="zh-CN"/>
        </w:rPr>
        <w:t>戊</w:t>
      </w:r>
      <w:r>
        <w:rPr>
          <w:rFonts w:hint="eastAsia"/>
        </w:rPr>
        <w:t>酯等低</w:t>
      </w:r>
      <w:r>
        <w:rPr>
          <w:rFonts w:hint="eastAsia"/>
          <w:lang w:eastAsia="zh-CN"/>
        </w:rPr>
        <w:t>级</w:t>
      </w:r>
      <w:r>
        <w:rPr>
          <w:rFonts w:hint="eastAsia"/>
        </w:rPr>
        <w:t>酯具有芳香气味，可用作饮料的香料</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rFonts w:hint="eastAsia" w:eastAsia="宋体"/>
          <w:color w:val="FF0000"/>
          <w:lang w:eastAsia="zh-CN"/>
        </w:rPr>
      </w:pPr>
      <w:r>
        <w:rPr>
          <w:color w:val="FF0000"/>
        </w:rPr>
        <w:t>【答案】</w:t>
      </w:r>
      <w:r>
        <w:rPr>
          <w:rFonts w:hint="eastAsia"/>
          <w:color w:val="FF0000"/>
          <w:lang w:val="en-US" w:eastAsia="zh-CN"/>
        </w:rPr>
        <w:t>D</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color w:val="FF0000"/>
        </w:rPr>
      </w:pPr>
      <w:r>
        <w:rPr>
          <w:rFonts w:hint="eastAsia"/>
          <w:color w:val="FF0000"/>
          <w:lang w:eastAsia="zh-CN"/>
        </w:rPr>
        <w:t>【解析】</w:t>
      </w:r>
      <w:r>
        <w:rPr>
          <w:rFonts w:hint="eastAsia"/>
          <w:color w:val="FF0000"/>
        </w:rPr>
        <w:t>过氧化钠可用作呼吸面具中的供氧</w:t>
      </w:r>
      <w:r>
        <w:rPr>
          <w:rFonts w:hint="eastAsia"/>
          <w:color w:val="FF0000"/>
          <w:lang w:eastAsia="zh-CN"/>
        </w:rPr>
        <w:t>剂</w:t>
      </w:r>
      <w:r>
        <w:rPr>
          <w:rFonts w:hint="eastAsia"/>
          <w:color w:val="FF0000"/>
        </w:rPr>
        <w:t>是由于其可以与二氧化碳或水反应生成氧气</w:t>
      </w:r>
      <w:r>
        <w:rPr>
          <w:color w:val="FF0000"/>
        </w:rPr>
        <w:t>，</w:t>
      </w:r>
      <w:r>
        <w:rPr>
          <w:rFonts w:hint="eastAsia"/>
          <w:b/>
          <w:bCs/>
          <w:color w:val="FF0000"/>
          <w:lang w:val="en-US" w:eastAsia="zh-CN"/>
        </w:rPr>
        <w:t>A错误</w:t>
      </w:r>
      <w:r>
        <w:rPr>
          <w:color w:val="FF0000"/>
        </w:rPr>
        <w:t>；</w:t>
      </w:r>
      <w:r>
        <w:rPr>
          <w:rFonts w:hint="eastAsia"/>
          <w:color w:val="FF0000"/>
        </w:rPr>
        <w:t>铁粉具有还原性，还</w:t>
      </w:r>
      <w:r>
        <w:rPr>
          <w:rFonts w:hint="eastAsia"/>
          <w:color w:val="FF0000"/>
          <w:lang w:eastAsia="zh-CN"/>
        </w:rPr>
        <w:t>作</w:t>
      </w:r>
      <w:r>
        <w:rPr>
          <w:rFonts w:hint="eastAsia"/>
          <w:color w:val="FF0000"/>
        </w:rPr>
        <w:t>脱氧剂</w:t>
      </w:r>
      <w:r>
        <w:rPr>
          <w:color w:val="FF0000"/>
        </w:rPr>
        <w:t>，</w:t>
      </w:r>
      <w:r>
        <w:rPr>
          <w:rFonts w:hint="eastAsia"/>
          <w:b/>
          <w:bCs/>
          <w:color w:val="FF0000"/>
          <w:lang w:val="en-US" w:eastAsia="zh-CN"/>
        </w:rPr>
        <w:t>B错误</w:t>
      </w:r>
      <w:r>
        <w:rPr>
          <w:color w:val="FF0000"/>
        </w:rPr>
        <w:t>；</w:t>
      </w:r>
      <w:r>
        <w:rPr>
          <w:rFonts w:hint="eastAsia"/>
          <w:color w:val="FF0000"/>
          <w:lang w:val="en-US" w:eastAsia="zh-CN"/>
        </w:rPr>
        <w:t>Si</w:t>
      </w:r>
      <m:oMath>
        <m:sSub>
          <m:sSubPr>
            <m:ctrlPr>
              <w:rPr>
                <w:rFonts w:ascii="Cambria Math" w:hAnsi="Cambria Math"/>
                <w:i/>
                <w:color w:val="FF0000"/>
                <w:lang w:val="en-US"/>
              </w:rPr>
            </m:ctrlPr>
          </m:sSubPr>
          <m:e>
            <m:r>
              <m:rPr/>
              <w:rPr>
                <w:rFonts w:hint="default" w:ascii="Cambria Math" w:hAnsi="Cambria Math"/>
                <w:color w:val="FF0000"/>
                <w:lang w:val="en-US" w:eastAsia="zh-CN"/>
              </w:rPr>
              <m:t>O</m:t>
            </m:r>
            <m:ctrlPr>
              <w:rPr>
                <w:rFonts w:ascii="Cambria Math" w:hAnsi="Cambria Math"/>
                <w:i/>
                <w:color w:val="FF0000"/>
                <w:lang w:val="en-US"/>
              </w:rPr>
            </m:ctrlPr>
          </m:e>
          <m:sub>
            <m:r>
              <m:rPr/>
              <w:rPr>
                <w:rFonts w:hint="default" w:ascii="Cambria Math" w:hAnsi="Cambria Math"/>
                <w:color w:val="FF0000"/>
                <w:lang w:val="en-US" w:eastAsia="zh-CN"/>
              </w:rPr>
              <m:t>2</m:t>
            </m:r>
            <m:ctrlPr>
              <w:rPr>
                <w:rFonts w:ascii="Cambria Math" w:hAnsi="Cambria Math"/>
                <w:i/>
                <w:color w:val="FF0000"/>
                <w:lang w:val="en-US"/>
              </w:rPr>
            </m:ctrlPr>
          </m:sub>
        </m:sSub>
      </m:oMath>
      <w:r>
        <w:rPr>
          <w:rFonts w:hint="eastAsia"/>
          <w:color w:val="FF0000"/>
        </w:rPr>
        <w:t>可用于制造光导纤维，主要是因为</w:t>
      </w:r>
      <w:r>
        <w:rPr>
          <w:rFonts w:hint="eastAsia"/>
          <w:color w:val="FF0000"/>
          <w:lang w:val="en-US" w:eastAsia="zh-CN"/>
        </w:rPr>
        <w:t>Si</w:t>
      </w:r>
      <m:oMath>
        <m:sSub>
          <m:sSubPr>
            <m:ctrlPr>
              <w:rPr>
                <w:rFonts w:ascii="Cambria Math" w:hAnsi="Cambria Math"/>
                <w:i/>
                <w:color w:val="FF0000"/>
                <w:lang w:val="en-US"/>
              </w:rPr>
            </m:ctrlPr>
          </m:sSubPr>
          <m:e>
            <m:r>
              <m:rPr/>
              <w:rPr>
                <w:rFonts w:hint="default" w:ascii="Cambria Math" w:hAnsi="Cambria Math"/>
                <w:color w:val="FF0000"/>
                <w:lang w:val="en-US" w:eastAsia="zh-CN"/>
              </w:rPr>
              <m:t>O</m:t>
            </m:r>
            <m:ctrlPr>
              <w:rPr>
                <w:rFonts w:ascii="Cambria Math" w:hAnsi="Cambria Math"/>
                <w:i/>
                <w:color w:val="FF0000"/>
                <w:lang w:val="en-US"/>
              </w:rPr>
            </m:ctrlPr>
          </m:e>
          <m:sub>
            <m:r>
              <m:rPr/>
              <w:rPr>
                <w:rFonts w:hint="default" w:ascii="Cambria Math" w:hAnsi="Cambria Math"/>
                <w:color w:val="FF0000"/>
                <w:lang w:val="en-US" w:eastAsia="zh-CN"/>
              </w:rPr>
              <m:t>2</m:t>
            </m:r>
            <m:ctrlPr>
              <w:rPr>
                <w:rFonts w:ascii="Cambria Math" w:hAnsi="Cambria Math"/>
                <w:i/>
                <w:color w:val="FF0000"/>
                <w:lang w:val="en-US"/>
              </w:rPr>
            </m:ctrlPr>
          </m:sub>
        </m:sSub>
      </m:oMath>
      <w:r>
        <w:rPr>
          <w:rFonts w:hint="eastAsia"/>
          <w:color w:val="FF0000"/>
        </w:rPr>
        <w:t>具有导光性</w:t>
      </w:r>
      <w:r>
        <w:rPr>
          <w:color w:val="FF0000"/>
        </w:rPr>
        <w:t>，</w:t>
      </w:r>
      <w:r>
        <w:rPr>
          <w:rFonts w:hint="eastAsia"/>
          <w:b/>
          <w:bCs/>
          <w:color w:val="FF0000"/>
          <w:lang w:val="en-US" w:eastAsia="zh-CN"/>
        </w:rPr>
        <w:t>C错误</w:t>
      </w:r>
      <w:r>
        <w:rPr>
          <w:color w:val="FF0000"/>
        </w:rPr>
        <w:t>；</w:t>
      </w:r>
      <w:r>
        <w:rPr>
          <w:rFonts w:hint="eastAsia"/>
          <w:color w:val="FF0000"/>
        </w:rPr>
        <w:t>乙酸异</w:t>
      </w:r>
      <w:r>
        <w:rPr>
          <w:rFonts w:hint="eastAsia"/>
          <w:color w:val="FF0000"/>
          <w:lang w:eastAsia="zh-CN"/>
        </w:rPr>
        <w:t>戊</w:t>
      </w:r>
      <w:r>
        <w:rPr>
          <w:rFonts w:hint="eastAsia"/>
          <w:color w:val="FF0000"/>
        </w:rPr>
        <w:t>酯等</w:t>
      </w:r>
      <w:r>
        <w:rPr>
          <w:rFonts w:hint="eastAsia"/>
          <w:color w:val="FF0000"/>
          <w:lang w:eastAsia="zh-CN"/>
        </w:rPr>
        <w:t>相对分子质量较小的</w:t>
      </w:r>
      <w:r>
        <w:rPr>
          <w:rFonts w:hint="eastAsia"/>
          <w:color w:val="FF0000"/>
        </w:rPr>
        <w:t>低</w:t>
      </w:r>
      <w:r>
        <w:rPr>
          <w:rFonts w:hint="eastAsia"/>
          <w:color w:val="FF0000"/>
          <w:lang w:eastAsia="zh-CN"/>
        </w:rPr>
        <w:t>级</w:t>
      </w:r>
      <w:r>
        <w:rPr>
          <w:rFonts w:hint="eastAsia"/>
          <w:color w:val="FF0000"/>
        </w:rPr>
        <w:t>酯</w:t>
      </w:r>
      <w:r>
        <w:rPr>
          <w:rFonts w:hint="eastAsia"/>
          <w:color w:val="FF0000"/>
          <w:lang w:eastAsia="zh-CN"/>
        </w:rPr>
        <w:t>具有一定的挥发性，有</w:t>
      </w:r>
      <w:r>
        <w:rPr>
          <w:rFonts w:hint="eastAsia"/>
          <w:color w:val="FF0000"/>
        </w:rPr>
        <w:t>芳香气味，可用作饮料的香料</w:t>
      </w:r>
      <w:r>
        <w:rPr>
          <w:color w:val="FF0000"/>
        </w:rPr>
        <w:t>，</w:t>
      </w:r>
      <w:r>
        <w:rPr>
          <w:rFonts w:hint="eastAsia"/>
          <w:b/>
          <w:bCs/>
          <w:color w:val="FF0000"/>
          <w:lang w:val="en-US" w:eastAsia="zh-CN"/>
        </w:rPr>
        <w:t>D正确</w:t>
      </w:r>
      <w:r>
        <w:rPr>
          <w:rFonts w:hint="eastAsia"/>
          <w:color w:val="FF0000"/>
          <w:lang w:eastAsia="zh-CN"/>
        </w:rPr>
        <w:t>；</w:t>
      </w:r>
      <w:r>
        <w:rPr>
          <w:rFonts w:hint="eastAsia"/>
          <w:b/>
          <w:bCs/>
          <w:color w:val="FF0000"/>
          <w:lang w:val="en-US" w:eastAsia="zh-CN"/>
        </w:rPr>
        <w:t>故选D</w:t>
      </w:r>
      <w:r>
        <w:rPr>
          <w:color w:val="FF0000"/>
        </w:rPr>
        <w:t>。</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0" w:leftChars="0" w:firstLine="0" w:firstLineChars="0"/>
        <w:jc w:val="both"/>
        <w:textAlignment w:val="center"/>
      </w:pPr>
      <w:r>
        <w:rPr>
          <w:rFonts w:hint="eastAsia" w:cs="Times New Roman"/>
          <w:kern w:val="2"/>
          <w:sz w:val="21"/>
          <w:szCs w:val="22"/>
          <w:lang w:val="en-US" w:eastAsia="zh-CN" w:bidi="ar-SA"/>
        </w:rPr>
        <w:t>8</w:t>
      </w:r>
      <w:r>
        <w:rPr>
          <w:rFonts w:ascii="Times New Roman" w:hAnsi="Times New Roman" w:eastAsia="宋体" w:cs="Times New Roman"/>
          <w:kern w:val="2"/>
          <w:sz w:val="21"/>
          <w:szCs w:val="22"/>
          <w:lang w:val="en-US" w:eastAsia="zh-CN" w:bidi="ar-SA"/>
        </w:rPr>
        <w:t>．</w:t>
      </w:r>
      <w:r>
        <w:rPr>
          <w:rFonts w:hint="eastAsia"/>
        </w:rPr>
        <w:t>近日，北京大学科研团队发现，经过两步催化过程，将废弃物聚乳酸</w:t>
      </w:r>
      <w:r>
        <w:rPr>
          <w:rFonts w:hint="eastAsia"/>
          <w:lang w:eastAsia="zh-CN"/>
        </w:rPr>
        <w:t>（</w:t>
      </w:r>
      <w:r>
        <w:rPr>
          <w:rFonts w:hint="eastAsia"/>
        </w:rPr>
        <w:t>PLA</w:t>
      </w:r>
      <w:r>
        <w:rPr>
          <w:rFonts w:hint="eastAsia"/>
          <w:lang w:eastAsia="zh-CN"/>
        </w:rPr>
        <w:t>）</w:t>
      </w:r>
      <w:r>
        <w:rPr>
          <w:rFonts w:hint="eastAsia"/>
        </w:rPr>
        <w:t>转化为甲基丙烯酸甲酯</w:t>
      </w:r>
      <w:r>
        <w:rPr>
          <w:rFonts w:hint="eastAsia"/>
          <w:lang w:eastAsia="zh-CN"/>
        </w:rPr>
        <w:t>（</w:t>
      </w:r>
      <w:r>
        <w:rPr>
          <w:rFonts w:hint="eastAsia"/>
          <w:lang w:val="en-US" w:eastAsia="zh-CN"/>
        </w:rPr>
        <w:t>MMA，MMA</w:t>
      </w:r>
      <w:r>
        <w:rPr>
          <w:rFonts w:hint="eastAsia"/>
        </w:rPr>
        <w:t>是涂料</w:t>
      </w:r>
      <w:r>
        <w:rPr>
          <w:rFonts w:hint="eastAsia"/>
          <w:lang w:eastAsia="zh-CN"/>
        </w:rPr>
        <w:t>、</w:t>
      </w:r>
      <w:r>
        <w:rPr>
          <w:rFonts w:hint="eastAsia"/>
        </w:rPr>
        <w:t>涂层和胶黏剂中共聚物的重要单体</w:t>
      </w:r>
      <w:r>
        <w:rPr>
          <w:rFonts w:hint="eastAsia"/>
          <w:lang w:eastAsia="zh-CN"/>
        </w:rPr>
        <w:t>）</w:t>
      </w:r>
      <w:r>
        <w:rPr>
          <w:rFonts w:hint="eastAsia"/>
        </w:rPr>
        <w:t>的反应如下</w:t>
      </w:r>
      <w:r>
        <w:rPr>
          <w:rFonts w:hint="eastAsia"/>
          <w:lang w:eastAsia="zh-CN"/>
        </w:rPr>
        <w:t>。</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jc w:val="center"/>
        <w:textAlignment w:val="center"/>
        <w:rPr>
          <w:rFonts w:hint="eastAsia" w:eastAsia="宋体"/>
          <w:lang w:eastAsia="zh-CN"/>
        </w:rPr>
      </w:pPr>
      <w:r>
        <w:rPr>
          <w:rFonts w:hint="eastAsia" w:eastAsia="宋体"/>
          <w:lang w:eastAsia="zh-CN"/>
        </w:rPr>
        <w:drawing>
          <wp:inline distT="0" distB="0" distL="114300" distR="114300">
            <wp:extent cx="5615940" cy="876300"/>
            <wp:effectExtent l="0" t="0" r="3810" b="0"/>
            <wp:docPr id="1" name="图片 1" descr="f42b4b74547c026d976b67698c2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2b4b74547c026d976b67698c23701(1)"/>
                    <pic:cNvPicPr>
                      <a:picLocks noChangeAspect="1"/>
                    </pic:cNvPicPr>
                  </pic:nvPicPr>
                  <pic:blipFill>
                    <a:blip r:embed="rId7"/>
                    <a:stretch>
                      <a:fillRect/>
                    </a:stretch>
                  </pic:blipFill>
                  <pic:spPr>
                    <a:xfrm>
                      <a:off x="0" y="0"/>
                      <a:ext cx="5615940" cy="876300"/>
                    </a:xfrm>
                    <a:prstGeom prst="rect">
                      <a:avLst/>
                    </a:prstGeom>
                  </pic:spPr>
                </pic:pic>
              </a:graphicData>
            </a:graphic>
          </wp:inline>
        </w:drawing>
      </w:r>
      <w:bookmarkStart w:id="0" w:name="_GoBack"/>
      <w:bookmarkEnd w:id="0"/>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jc w:val="both"/>
        <w:textAlignment w:val="center"/>
        <w:rPr>
          <w:rFonts w:hint="eastAsia" w:eastAsia="宋体"/>
          <w:lang w:eastAsia="zh-CN"/>
        </w:rPr>
      </w:pPr>
      <w:r>
        <w:rPr>
          <w:rFonts w:hint="eastAsia"/>
        </w:rPr>
        <w:t>下列说法</w:t>
      </w:r>
      <w:r>
        <w:rPr>
          <w:rFonts w:hint="eastAsia"/>
          <w:lang w:eastAsia="zh-CN"/>
        </w:rPr>
        <w:t>错误</w:t>
      </w:r>
      <w:r>
        <w:rPr>
          <w:rFonts w:hint="eastAsia"/>
        </w:rPr>
        <w:t>的是</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both"/>
        <w:textAlignment w:val="center"/>
      </w:pPr>
      <w:r>
        <w:t>A．</w:t>
      </w:r>
      <w:r>
        <w:rPr>
          <w:rFonts w:hint="eastAsia"/>
        </w:rPr>
        <w:t>可通过红外光谱检测</w:t>
      </w:r>
      <w:r>
        <w:rPr>
          <w:rFonts w:hint="eastAsia"/>
          <w:lang w:val="en-US" w:eastAsia="zh-CN"/>
        </w:rPr>
        <w:t>MMA</w:t>
      </w:r>
      <w:r>
        <w:rPr>
          <w:rFonts w:hint="eastAsia"/>
        </w:rPr>
        <w:t>的生成</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both"/>
        <w:textAlignment w:val="center"/>
      </w:pPr>
      <w:r>
        <w:t>B．</w:t>
      </w:r>
      <w:r>
        <w:rPr>
          <w:rFonts w:hint="eastAsia"/>
          <w:lang w:val="en-US" w:eastAsia="zh-CN"/>
        </w:rPr>
        <w:t>MMA</w:t>
      </w:r>
      <w:r>
        <w:rPr>
          <w:rFonts w:hint="eastAsia"/>
        </w:rPr>
        <w:t>分子中最多有</w:t>
      </w:r>
      <w:r>
        <w:rPr>
          <w:rFonts w:hint="eastAsia"/>
          <w:lang w:val="en-US" w:eastAsia="zh-CN"/>
        </w:rPr>
        <w:t>9</w:t>
      </w:r>
      <w:r>
        <w:rPr>
          <w:rFonts w:hint="eastAsia"/>
        </w:rPr>
        <w:t>个原子共平面</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both"/>
        <w:textAlignment w:val="center"/>
        <w:rPr>
          <w:rFonts w:hint="default" w:hAnsi="Cambria Math"/>
          <w:i w:val="0"/>
          <w:lang w:val="en-US" w:eastAsia="zh-CN"/>
        </w:rPr>
      </w:pPr>
      <w:r>
        <w:rPr>
          <w:rFonts w:hint="eastAsia"/>
          <w:lang w:val="en-US" w:eastAsia="zh-CN"/>
        </w:rPr>
        <w:t>C</w:t>
      </w:r>
      <w:r>
        <w:t>．</w:t>
      </w:r>
      <w:r>
        <w:rPr>
          <w:rFonts w:hint="eastAsia"/>
          <w:lang w:val="en-US" w:eastAsia="zh-CN"/>
        </w:rPr>
        <w:t>MP</w:t>
      </w:r>
      <w:r>
        <w:rPr>
          <w:rFonts w:hint="default" w:ascii="Arial" w:hAnsi="Arial" w:cs="Arial"/>
          <w:lang w:val="en-US" w:eastAsia="zh-CN"/>
        </w:rPr>
        <w:t>→</w:t>
      </w:r>
      <w:r>
        <w:rPr>
          <w:rFonts w:hint="eastAsia"/>
          <w:lang w:val="en-US" w:eastAsia="zh-CN"/>
        </w:rPr>
        <w:t>MMA涉及</w:t>
      </w:r>
      <w:r>
        <w:rPr>
          <w:rFonts w:hint="eastAsia"/>
        </w:rPr>
        <w:t>两步反应，依次为加成和消去反应</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both"/>
        <w:textAlignment w:val="center"/>
      </w:pPr>
      <w:r>
        <w:t>D．</w:t>
      </w:r>
      <w:r>
        <w:rPr>
          <w:rFonts w:hint="eastAsia"/>
        </w:rPr>
        <w:t>1</w:t>
      </w:r>
      <w:r>
        <w:rPr>
          <w:rFonts w:hint="eastAsia"/>
          <w:lang w:val="en-US" w:eastAsia="zh-CN"/>
        </w:rPr>
        <w:t xml:space="preserve"> mol </w:t>
      </w:r>
      <w:r>
        <w:rPr>
          <w:rFonts w:hint="eastAsia"/>
        </w:rPr>
        <w:t>PLA转化为</w:t>
      </w:r>
      <w:r>
        <w:rPr>
          <w:rFonts w:hint="eastAsia"/>
          <w:lang w:val="en-US" w:eastAsia="zh-CN"/>
        </w:rPr>
        <w:t>MP</w:t>
      </w:r>
      <w:r>
        <w:rPr>
          <w:rFonts w:hint="eastAsia"/>
        </w:rPr>
        <w:t>，理论上需要n</w:t>
      </w:r>
      <w:r>
        <w:rPr>
          <w:rFonts w:hint="eastAsia"/>
          <w:lang w:val="en-US" w:eastAsia="zh-CN"/>
        </w:rPr>
        <w:t xml:space="preserve"> mol</w:t>
      </w:r>
      <m:oMath>
        <m:sSub>
          <m:sSubPr>
            <m:ctrlPr>
              <w:rPr>
                <w:rFonts w:ascii="Cambria Math" w:hAnsi="Cambria Math"/>
                <w:i/>
                <w:lang w:val="en-US"/>
              </w:rPr>
            </m:ctrlPr>
          </m:sSubPr>
          <m:e>
            <m:r>
              <m:rPr/>
              <w:rPr>
                <w:rFonts w:hint="default" w:ascii="Cambria Math" w:hAnsi="Cambria Math"/>
                <w:lang w:val="en-US" w:eastAsia="zh-CN"/>
              </w:rPr>
              <m:t xml:space="preserve"> CH</m:t>
            </m:r>
            <m:ctrlPr>
              <w:rPr>
                <w:rFonts w:ascii="Cambria Math" w:hAnsi="Cambria Math"/>
                <w:i/>
                <w:lang w:val="en-US"/>
              </w:rPr>
            </m:ctrlPr>
          </m:e>
          <m:sub>
            <m:r>
              <m:rPr/>
              <w:rPr>
                <w:rFonts w:hint="default" w:ascii="Cambria Math" w:hAnsi="Cambria Math"/>
                <w:lang w:val="en-US" w:eastAsia="zh-CN"/>
              </w:rPr>
              <m:t>3</m:t>
            </m:r>
            <m:ctrlPr>
              <w:rPr>
                <w:rFonts w:ascii="Cambria Math" w:hAnsi="Cambria Math"/>
                <w:i/>
                <w:lang w:val="en-US"/>
              </w:rPr>
            </m:ctrlPr>
          </m:sub>
        </m:sSub>
        <m:r>
          <m:rPr/>
          <w:rPr>
            <w:rFonts w:hint="default" w:ascii="Cambria Math" w:hAnsi="Cambria Math"/>
            <w:lang w:val="en-US" w:eastAsia="zh-CN"/>
          </w:rPr>
          <m:t>OH</m:t>
        </m:r>
      </m:oMath>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rFonts w:hint="eastAsia" w:eastAsia="宋体"/>
          <w:color w:val="FF0000"/>
          <w:lang w:eastAsia="zh-CN"/>
        </w:rPr>
      </w:pPr>
      <w:r>
        <w:rPr>
          <w:color w:val="FF0000"/>
        </w:rPr>
        <w:t>【答案】</w:t>
      </w:r>
      <w:r>
        <w:rPr>
          <w:rFonts w:hint="eastAsia"/>
          <w:color w:val="FF0000"/>
          <w:lang w:val="en-US" w:eastAsia="zh-CN"/>
        </w:rPr>
        <w:t>B</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color w:val="FF0000"/>
        </w:rPr>
      </w:pPr>
      <w:r>
        <w:rPr>
          <w:rFonts w:hint="eastAsia"/>
          <w:color w:val="FF0000"/>
          <w:lang w:eastAsia="zh-CN"/>
        </w:rPr>
        <w:t>【解析】</w:t>
      </w:r>
      <w:r>
        <w:rPr>
          <w:rFonts w:hint="eastAsia"/>
          <w:color w:val="FF0000"/>
        </w:rPr>
        <w:t>连续写出PLA中两个链</w:t>
      </w:r>
      <w:r>
        <w:rPr>
          <w:rFonts w:hint="eastAsia"/>
          <w:color w:val="FF0000"/>
          <w:lang w:eastAsia="zh-CN"/>
        </w:rPr>
        <w:t>节</w:t>
      </w:r>
      <w:r>
        <w:rPr>
          <w:rFonts w:hint="eastAsia"/>
          <w:color w:val="FF0000"/>
        </w:rPr>
        <w:t>，即可得到P</w:t>
      </w:r>
      <w:r>
        <w:rPr>
          <w:rFonts w:hint="eastAsia"/>
          <w:color w:val="FF0000"/>
          <w:lang w:val="en-US" w:eastAsia="zh-CN"/>
        </w:rPr>
        <w:t>LA</w:t>
      </w:r>
      <w:r>
        <w:rPr>
          <w:rFonts w:hint="eastAsia"/>
          <w:color w:val="FF0000"/>
        </w:rPr>
        <w:t>中含有酯基，P</w:t>
      </w:r>
      <w:r>
        <w:rPr>
          <w:rFonts w:hint="eastAsia"/>
          <w:color w:val="FF0000"/>
          <w:lang w:val="en-US" w:eastAsia="zh-CN"/>
        </w:rPr>
        <w:t>LA、MP、MMA</w:t>
      </w:r>
      <w:r>
        <w:rPr>
          <w:rFonts w:hint="eastAsia"/>
          <w:color w:val="FF0000"/>
        </w:rPr>
        <w:t>中均含有酯基，只有</w:t>
      </w:r>
      <w:r>
        <w:rPr>
          <w:rFonts w:hint="eastAsia"/>
          <w:color w:val="FF0000"/>
          <w:lang w:val="en-US" w:eastAsia="zh-CN"/>
        </w:rPr>
        <w:t>MMA</w:t>
      </w:r>
      <w:r>
        <w:rPr>
          <w:rFonts w:hint="eastAsia"/>
          <w:color w:val="FF0000"/>
        </w:rPr>
        <w:t>中含有碳碳双键</w:t>
      </w:r>
      <w:r>
        <w:rPr>
          <w:rFonts w:hint="eastAsia"/>
          <w:color w:val="FF0000"/>
          <w:lang w:eastAsia="zh-CN"/>
        </w:rPr>
        <w:t>，</w:t>
      </w:r>
      <w:r>
        <w:rPr>
          <w:rFonts w:hint="eastAsia"/>
          <w:color w:val="FF0000"/>
        </w:rPr>
        <w:t>可通过红外光谱检测</w:t>
      </w:r>
      <w:r>
        <w:rPr>
          <w:rFonts w:hint="eastAsia"/>
          <w:color w:val="FF0000"/>
          <w:lang w:val="en-US" w:eastAsia="zh-CN"/>
        </w:rPr>
        <w:t>MMA</w:t>
      </w:r>
      <w:r>
        <w:rPr>
          <w:rFonts w:hint="eastAsia"/>
          <w:color w:val="FF0000"/>
        </w:rPr>
        <w:t>的生成</w:t>
      </w:r>
      <w:r>
        <w:rPr>
          <w:color w:val="FF0000"/>
        </w:rPr>
        <w:t>，</w:t>
      </w:r>
      <w:r>
        <w:rPr>
          <w:b/>
          <w:bCs/>
          <w:color w:val="FF0000"/>
        </w:rPr>
        <w:t>A</w:t>
      </w:r>
      <w:r>
        <w:rPr>
          <w:rFonts w:hint="eastAsia"/>
          <w:b/>
          <w:bCs/>
          <w:color w:val="FF0000"/>
          <w:lang w:eastAsia="zh-CN"/>
        </w:rPr>
        <w:t>正确</w:t>
      </w:r>
      <w:r>
        <w:rPr>
          <w:color w:val="FF0000"/>
        </w:rPr>
        <w:t>；</w:t>
      </w:r>
      <w:r>
        <w:rPr>
          <w:rFonts w:hint="eastAsia"/>
          <w:color w:val="FF0000"/>
          <w:lang w:val="en-US" w:eastAsia="zh-CN"/>
        </w:rPr>
        <w:t>MMA</w:t>
      </w:r>
      <w:r>
        <w:rPr>
          <w:rFonts w:hint="eastAsia"/>
          <w:color w:val="FF0000"/>
        </w:rPr>
        <w:t>分子中最多有11个原子共平面</w:t>
      </w:r>
      <w:r>
        <w:rPr>
          <w:color w:val="FF0000"/>
        </w:rPr>
        <w:t>，</w:t>
      </w:r>
      <w:r>
        <w:rPr>
          <w:b/>
          <w:bCs/>
          <w:color w:val="FF0000"/>
        </w:rPr>
        <w:t>B</w:t>
      </w:r>
      <w:r>
        <w:rPr>
          <w:rFonts w:hint="eastAsia"/>
          <w:b/>
          <w:bCs/>
          <w:color w:val="FF0000"/>
          <w:lang w:eastAsia="zh-CN"/>
        </w:rPr>
        <w:t>错误</w:t>
      </w:r>
      <w:r>
        <w:rPr>
          <w:color w:val="FF0000"/>
        </w:rPr>
        <w:t>；</w:t>
      </w:r>
      <w:r>
        <w:rPr>
          <w:rFonts w:hint="eastAsia"/>
          <w:color w:val="FF0000"/>
        </w:rPr>
        <w:t>M</w:t>
      </w:r>
      <w:r>
        <w:rPr>
          <w:rFonts w:hint="eastAsia"/>
          <w:color w:val="FF0000"/>
          <w:lang w:val="en-US" w:eastAsia="zh-CN"/>
        </w:rPr>
        <w:t>P</w:t>
      </w:r>
      <w:r>
        <w:rPr>
          <w:rFonts w:hint="eastAsia"/>
          <w:color w:val="FF0000"/>
        </w:rPr>
        <w:t>与</w:t>
      </w:r>
      <w:r>
        <w:rPr>
          <w:rFonts w:hint="eastAsia"/>
          <w:color w:val="FF0000"/>
          <w:lang w:val="en-US" w:eastAsia="zh-CN"/>
        </w:rPr>
        <w:t>HCHO</w:t>
      </w:r>
      <w:r>
        <w:rPr>
          <w:rFonts w:hint="eastAsia"/>
          <w:color w:val="FF0000"/>
        </w:rPr>
        <w:t>先发生加成反应后发生消去反应，由</w:t>
      </w:r>
      <m:oMath>
        <m:sSub>
          <m:sSubPr>
            <m:ctrlPr>
              <w:rPr>
                <w:rFonts w:ascii="Cambria Math" w:hAnsi="Cambria Math"/>
                <w:i/>
                <w:color w:val="FF0000"/>
              </w:rPr>
            </m:ctrlPr>
          </m:sSubPr>
          <m:e>
            <m:r>
              <m:rPr/>
              <w:rPr>
                <w:rFonts w:hint="default" w:ascii="Cambria Math" w:hAnsi="Cambria Math"/>
                <w:color w:val="FF0000"/>
                <w:lang w:val="en-US" w:eastAsia="zh-CN"/>
              </w:rPr>
              <m:t>H</m:t>
            </m:r>
            <m:ctrlPr>
              <w:rPr>
                <w:rFonts w:ascii="Cambria Math" w:hAnsi="Cambria Math"/>
                <w:i/>
                <w:color w:val="FF0000"/>
              </w:rPr>
            </m:ctrlPr>
          </m:e>
          <m:sub>
            <m:r>
              <m:rPr/>
              <w:rPr>
                <w:rFonts w:hint="default" w:ascii="Cambria Math" w:hAnsi="Cambria Math"/>
                <w:color w:val="FF0000"/>
                <w:lang w:val="en-US" w:eastAsia="zh-CN"/>
              </w:rPr>
              <m:t>2</m:t>
            </m:r>
            <m:ctrlPr>
              <w:rPr>
                <w:rFonts w:ascii="Cambria Math" w:hAnsi="Cambria Math"/>
                <w:i/>
                <w:color w:val="FF0000"/>
              </w:rPr>
            </m:ctrlPr>
          </m:sub>
        </m:sSub>
        <m:r>
          <m:rPr/>
          <w:rPr>
            <w:rFonts w:hint="default" w:ascii="Cambria Math" w:hAnsi="Cambria Math"/>
            <w:color w:val="FF0000"/>
            <w:lang w:val="en-US" w:eastAsia="zh-CN"/>
          </w:rPr>
          <m:t>O</m:t>
        </m:r>
      </m:oMath>
      <w:r>
        <w:rPr>
          <w:rFonts w:hint="eastAsia"/>
          <w:color w:val="FF0000"/>
        </w:rPr>
        <w:t>分子生成</w:t>
      </w:r>
      <w:r>
        <w:rPr>
          <w:color w:val="FF0000"/>
        </w:rPr>
        <w:t>，</w:t>
      </w:r>
      <w:r>
        <w:rPr>
          <w:b/>
          <w:bCs/>
          <w:color w:val="FF0000"/>
        </w:rPr>
        <w:t>C正确</w:t>
      </w:r>
      <w:r>
        <w:rPr>
          <w:color w:val="FF0000"/>
        </w:rPr>
        <w:t>；</w:t>
      </w:r>
      <w:r>
        <w:rPr>
          <w:rFonts w:hint="eastAsia"/>
          <w:color w:val="FF0000"/>
        </w:rPr>
        <w:t>有P</w:t>
      </w:r>
      <w:r>
        <w:rPr>
          <w:rFonts w:hint="eastAsia"/>
          <w:color w:val="FF0000"/>
          <w:lang w:val="en-US" w:eastAsia="zh-CN"/>
        </w:rPr>
        <w:t>LA</w:t>
      </w:r>
      <w:r>
        <w:rPr>
          <w:rFonts w:hint="eastAsia"/>
          <w:color w:val="FF0000"/>
        </w:rPr>
        <w:t>生成</w:t>
      </w:r>
      <w:r>
        <w:rPr>
          <w:rFonts w:hint="eastAsia"/>
          <w:color w:val="FF0000"/>
          <w:lang w:val="en-US" w:eastAsia="zh-CN"/>
        </w:rPr>
        <w:t>MP</w:t>
      </w:r>
      <w:r>
        <w:rPr>
          <w:rFonts w:hint="eastAsia"/>
          <w:color w:val="FF0000"/>
        </w:rPr>
        <w:t>的过程中发生了酯交换反应，1</w:t>
      </w:r>
      <w:r>
        <w:rPr>
          <w:rFonts w:hint="eastAsia"/>
          <w:color w:val="FF0000"/>
          <w:lang w:val="en-US" w:eastAsia="zh-CN"/>
        </w:rPr>
        <w:t xml:space="preserve"> mol </w:t>
      </w:r>
      <w:r>
        <w:rPr>
          <w:rFonts w:hint="eastAsia"/>
          <w:color w:val="FF0000"/>
        </w:rPr>
        <w:t>PLA转化为</w:t>
      </w:r>
      <w:r>
        <w:rPr>
          <w:rFonts w:hint="eastAsia"/>
          <w:color w:val="FF0000"/>
          <w:lang w:val="en-US" w:eastAsia="zh-CN"/>
        </w:rPr>
        <w:t>MP</w:t>
      </w:r>
      <w:r>
        <w:rPr>
          <w:rFonts w:hint="eastAsia"/>
          <w:color w:val="FF0000"/>
        </w:rPr>
        <w:t>，理论上需要n</w:t>
      </w:r>
      <w:r>
        <w:rPr>
          <w:rFonts w:hint="eastAsia"/>
          <w:color w:val="FF0000"/>
          <w:lang w:val="en-US" w:eastAsia="zh-CN"/>
        </w:rPr>
        <w:t xml:space="preserve"> mol</w:t>
      </w:r>
      <m:oMath>
        <m:sSub>
          <m:sSubPr>
            <m:ctrlPr>
              <w:rPr>
                <w:rFonts w:ascii="Cambria Math" w:hAnsi="Cambria Math"/>
                <w:i/>
                <w:color w:val="FF0000"/>
                <w:lang w:val="en-US"/>
              </w:rPr>
            </m:ctrlPr>
          </m:sSubPr>
          <m:e>
            <m:r>
              <m:rPr/>
              <w:rPr>
                <w:rFonts w:hint="default" w:ascii="Cambria Math" w:hAnsi="Cambria Math"/>
                <w:color w:val="FF0000"/>
                <w:lang w:val="en-US" w:eastAsia="zh-CN"/>
              </w:rPr>
              <m:t xml:space="preserve"> CH</m:t>
            </m:r>
            <m:ctrlPr>
              <w:rPr>
                <w:rFonts w:ascii="Cambria Math" w:hAnsi="Cambria Math"/>
                <w:i/>
                <w:color w:val="FF0000"/>
                <w:lang w:val="en-US"/>
              </w:rPr>
            </m:ctrlPr>
          </m:e>
          <m:sub>
            <m:r>
              <m:rPr/>
              <w:rPr>
                <w:rFonts w:hint="default" w:ascii="Cambria Math" w:hAnsi="Cambria Math"/>
                <w:color w:val="FF0000"/>
                <w:lang w:val="en-US" w:eastAsia="zh-CN"/>
              </w:rPr>
              <m:t>3</m:t>
            </m:r>
            <m:ctrlPr>
              <w:rPr>
                <w:rFonts w:ascii="Cambria Math" w:hAnsi="Cambria Math"/>
                <w:i/>
                <w:color w:val="FF0000"/>
                <w:lang w:val="en-US"/>
              </w:rPr>
            </m:ctrlPr>
          </m:sub>
        </m:sSub>
        <m:r>
          <m:rPr/>
          <w:rPr>
            <w:rFonts w:hint="default" w:ascii="Cambria Math" w:hAnsi="Cambria Math"/>
            <w:color w:val="FF0000"/>
            <w:lang w:val="en-US" w:eastAsia="zh-CN"/>
          </w:rPr>
          <m:t>OH</m:t>
        </m:r>
      </m:oMath>
      <w:r>
        <w:rPr>
          <w:color w:val="FF0000"/>
        </w:rPr>
        <w:t>，</w:t>
      </w:r>
      <w:r>
        <w:rPr>
          <w:b/>
          <w:bCs/>
          <w:color w:val="FF0000"/>
        </w:rPr>
        <w:t>D正确</w:t>
      </w:r>
      <w:r>
        <w:rPr>
          <w:color w:val="FF0000"/>
        </w:rPr>
        <w:t>；</w:t>
      </w:r>
      <w:r>
        <w:rPr>
          <w:b/>
          <w:bCs/>
          <w:color w:val="FF0000"/>
        </w:rPr>
        <w:t>故选</w:t>
      </w:r>
      <w:r>
        <w:rPr>
          <w:rFonts w:hint="eastAsia"/>
          <w:b/>
          <w:bCs/>
          <w:color w:val="FF0000"/>
          <w:lang w:val="en-US" w:eastAsia="zh-CN"/>
        </w:rPr>
        <w:t>B</w:t>
      </w:r>
      <w:r>
        <w:rPr>
          <w:b w:val="0"/>
          <w:bCs w:val="0"/>
          <w:color w:val="FF0000"/>
        </w:rPr>
        <w:t>。</w:t>
      </w:r>
    </w:p>
    <w:p>
      <w:pPr>
        <w:spacing w:line="360" w:lineRule="auto"/>
        <w:ind w:left="420" w:hanging="420" w:hangingChars="200"/>
        <w:jc w:val="left"/>
        <w:textAlignment w:val="center"/>
      </w:pPr>
      <w:r>
        <w:rPr>
          <w:rFonts w:hint="eastAsia"/>
          <w:lang w:val="en-US" w:eastAsia="zh-CN"/>
        </w:rPr>
        <w:t>9</w:t>
      </w:r>
      <w:r>
        <w:t>．LiDFOB是一种新型的电解质锂盐，具有较高的电化学稳定性和电导率，被广泛用于目前的锂电池中。LiDFOB的结构如图所示，其中M、X、Y、Z为位于同一短周期元素，X原子核外的s轨道与p轨道上的电子数之比为2：1,下列叙述正确的是</w:t>
      </w:r>
    </w:p>
    <w:p>
      <w:pPr>
        <w:spacing w:line="360" w:lineRule="auto"/>
        <w:ind w:left="420" w:hanging="420" w:hangingChars="200"/>
        <w:jc w:val="center"/>
        <w:textAlignment w:val="center"/>
      </w:pPr>
      <w:r>
        <w:drawing>
          <wp:inline distT="0" distB="0" distL="0" distR="0">
            <wp:extent cx="1762125" cy="1047750"/>
            <wp:effectExtent l="0" t="0" r="9525" b="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8"/>
                    <a:stretch>
                      <a:fillRect/>
                    </a:stretch>
                  </pic:blipFill>
                  <pic:spPr>
                    <a:xfrm>
                      <a:off x="0" y="0"/>
                      <a:ext cx="1762125" cy="1047750"/>
                    </a:xfrm>
                    <a:prstGeom prst="rect">
                      <a:avLst/>
                    </a:prstGeom>
                  </pic:spPr>
                </pic:pic>
              </a:graphicData>
            </a:graphic>
          </wp:inline>
        </w:drawing>
      </w:r>
    </w:p>
    <w:p>
      <w:pPr>
        <w:spacing w:line="360" w:lineRule="auto"/>
        <w:ind w:left="840" w:leftChars="200" w:hanging="420" w:hangingChars="200"/>
        <w:jc w:val="left"/>
        <w:textAlignment w:val="center"/>
      </w:pPr>
      <w:r>
        <w:t>A．X、Y、Z简单气态氢化物的沸点：</w:t>
      </w:r>
      <w:r>
        <w:object>
          <v:shape id="_x0000_i1025" o:spt="75" alt="eqId5c4f2c56b8b0d9075acb92b8551a73e3" type="#_x0000_t75" style="height:11.5pt;width:47.5pt;" o:ole="t" filled="f" o:preferrelative="t" stroked="f" coordsize="21600,21600">
            <v:path/>
            <v:fill on="f" focussize="0,0"/>
            <v:stroke on="f" joinstyle="miter"/>
            <v:imagedata r:id="rId10" o:title="eqId5c4f2c56b8b0d9075acb92b8551a73e3"/>
            <o:lock v:ext="edit" aspectratio="t"/>
            <w10:wrap type="none"/>
            <w10:anchorlock/>
          </v:shape>
          <o:OLEObject Type="Embed" ProgID="Equation.DSMT4" ShapeID="_x0000_i1025" DrawAspect="Content" ObjectID="_1468075725" r:id="rId9">
            <o:LockedField>false</o:LockedField>
          </o:OLEObject>
        </w:object>
      </w:r>
    </w:p>
    <w:p>
      <w:pPr>
        <w:spacing w:line="360" w:lineRule="auto"/>
        <w:ind w:left="840" w:leftChars="200" w:hanging="420" w:hangingChars="200"/>
        <w:jc w:val="left"/>
        <w:textAlignment w:val="center"/>
      </w:pPr>
      <w:r>
        <w:t>B．X、Y两元素组成的分子一定为非极性分子</w:t>
      </w:r>
    </w:p>
    <w:p>
      <w:pPr>
        <w:spacing w:line="360" w:lineRule="auto"/>
        <w:ind w:left="840" w:leftChars="200" w:hanging="420" w:hangingChars="200"/>
        <w:jc w:val="left"/>
        <w:textAlignment w:val="center"/>
      </w:pPr>
      <w:r>
        <w:t>C．该化合物中有极性键、非极性键、配位键和离子键</w:t>
      </w:r>
    </w:p>
    <w:p>
      <w:pPr>
        <w:spacing w:line="360" w:lineRule="auto"/>
        <w:ind w:left="840" w:leftChars="200" w:hanging="420" w:hangingChars="200"/>
        <w:jc w:val="left"/>
        <w:textAlignment w:val="center"/>
      </w:pPr>
      <w:r>
        <w:t xml:space="preserve">D．该化合物中所有原子的最外层均满足8电子稳定结构 </w:t>
      </w:r>
    </w:p>
    <w:p>
      <w:pPr>
        <w:spacing w:line="360" w:lineRule="auto"/>
        <w:ind w:left="420" w:leftChars="200" w:firstLine="0" w:firstLineChars="0"/>
        <w:jc w:val="left"/>
        <w:textAlignment w:val="center"/>
        <w:rPr>
          <w:color w:val="FF0000"/>
        </w:rPr>
      </w:pPr>
      <w:r>
        <w:rPr>
          <w:color w:val="FF0000"/>
        </w:rPr>
        <w:t>【答案】C</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rFonts w:hint="eastAsia"/>
          <w:color w:val="FF0000"/>
          <w:lang w:eastAsia="zh-CN"/>
        </w:rPr>
      </w:pPr>
      <w:r>
        <w:rPr>
          <w:rFonts w:hint="eastAsia"/>
          <w:color w:val="FF0000"/>
          <w:lang w:eastAsia="zh-CN"/>
        </w:rPr>
        <w:t>【分析】X原子核外的s轨道与p轨道上的电子数之比为2∶1，则X元素是C，M、X、Y、Z是位于同一短周期元素，由结构图可知，Z形成1个共价键，则Z元素是F；Y能形成2个共价键，则Y元素是O；M元素是B，其中1个F与B形成配位键；</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rFonts w:hint="eastAsia"/>
          <w:color w:val="FF0000"/>
          <w:lang w:eastAsia="zh-CN"/>
        </w:rPr>
      </w:pPr>
      <w:r>
        <w:rPr>
          <w:rFonts w:hint="eastAsia"/>
          <w:color w:val="FF0000"/>
          <w:lang w:eastAsia="zh-CN"/>
        </w:rPr>
        <w:t>【解析】</w:t>
      </w:r>
      <w:r>
        <w:rPr>
          <w:color w:val="FF0000"/>
          <w:szCs w:val="21"/>
        </w:rPr>
        <w:t>H</w:t>
      </w:r>
      <w:r>
        <w:rPr>
          <w:color w:val="FF0000"/>
          <w:szCs w:val="21"/>
          <w:vertAlign w:val="subscript"/>
        </w:rPr>
        <w:t>2</w:t>
      </w:r>
      <w:r>
        <w:rPr>
          <w:color w:val="FF0000"/>
          <w:szCs w:val="21"/>
        </w:rPr>
        <w:t>O</w:t>
      </w:r>
      <w:r>
        <w:rPr>
          <w:rFonts w:hint="eastAsia"/>
          <w:color w:val="FF0000"/>
          <w:lang w:eastAsia="zh-CN"/>
        </w:rPr>
        <w:t>和HF均能形成分子间氢键，使其沸点升高，且</w:t>
      </w:r>
      <w:r>
        <w:rPr>
          <w:color w:val="FF0000"/>
          <w:szCs w:val="21"/>
        </w:rPr>
        <w:t>H</w:t>
      </w:r>
      <w:r>
        <w:rPr>
          <w:color w:val="FF0000"/>
          <w:szCs w:val="21"/>
          <w:vertAlign w:val="subscript"/>
        </w:rPr>
        <w:t>2</w:t>
      </w:r>
      <w:r>
        <w:rPr>
          <w:color w:val="FF0000"/>
          <w:szCs w:val="21"/>
        </w:rPr>
        <w:t>O</w:t>
      </w:r>
      <w:r>
        <w:rPr>
          <w:rFonts w:hint="eastAsia"/>
          <w:color w:val="FF0000"/>
          <w:lang w:eastAsia="zh-CN"/>
        </w:rPr>
        <w:t>形成的氢键数目比HF多，因此最简单氢化物的沸点顺序为：</w:t>
      </w:r>
      <w:r>
        <w:rPr>
          <w:color w:val="FF0000"/>
          <w:szCs w:val="21"/>
        </w:rPr>
        <w:t>H</w:t>
      </w:r>
      <w:r>
        <w:rPr>
          <w:color w:val="FF0000"/>
          <w:szCs w:val="21"/>
          <w:vertAlign w:val="subscript"/>
        </w:rPr>
        <w:t>2</w:t>
      </w:r>
      <w:r>
        <w:rPr>
          <w:color w:val="FF0000"/>
          <w:szCs w:val="21"/>
        </w:rPr>
        <w:t>O</w:t>
      </w:r>
      <w:r>
        <w:rPr>
          <w:rFonts w:hint="eastAsia"/>
          <w:color w:val="FF0000"/>
          <w:lang w:eastAsia="zh-CN"/>
        </w:rPr>
        <w:t>&gt;HF&gt;</w:t>
      </w:r>
      <m:oMath>
        <m:sSub>
          <m:sSubPr>
            <m:ctrlPr>
              <w:rPr>
                <w:rFonts w:ascii="Cambria Math" w:hAnsi="Cambria Math"/>
                <w:i/>
                <w:color w:val="FF0000"/>
              </w:rPr>
            </m:ctrlPr>
          </m:sSubPr>
          <m:e>
            <m:r>
              <m:rPr>
                <m:sty m:val="p"/>
              </m:rPr>
              <w:rPr>
                <w:rFonts w:hint="eastAsia"/>
                <w:color w:val="FF0000"/>
                <w:lang w:eastAsia="zh-CN"/>
              </w:rPr>
              <m:t>CH</m:t>
            </m:r>
            <m:ctrlPr>
              <w:rPr>
                <w:rFonts w:ascii="Cambria Math" w:hAnsi="Cambria Math"/>
                <w:i/>
                <w:color w:val="FF0000"/>
              </w:rPr>
            </m:ctrlPr>
          </m:e>
          <m:sub>
            <m:r>
              <m:rPr/>
              <w:rPr>
                <w:rFonts w:hint="default" w:ascii="Cambria Math" w:hAnsi="Cambria Math"/>
                <w:color w:val="FF0000"/>
                <w:lang w:val="en-US" w:eastAsia="zh-CN"/>
              </w:rPr>
              <m:t>4</m:t>
            </m:r>
            <m:ctrlPr>
              <w:rPr>
                <w:rFonts w:ascii="Cambria Math" w:hAnsi="Cambria Math"/>
                <w:i/>
                <w:color w:val="FF0000"/>
              </w:rPr>
            </m:ctrlPr>
          </m:sub>
        </m:sSub>
      </m:oMath>
      <w:r>
        <w:rPr>
          <w:rFonts w:hint="eastAsia"/>
          <w:color w:val="FF0000"/>
          <w:lang w:eastAsia="zh-CN"/>
        </w:rPr>
        <w:t>，</w:t>
      </w:r>
      <w:r>
        <w:rPr>
          <w:rFonts w:hint="eastAsia"/>
          <w:b/>
          <w:bCs/>
          <w:color w:val="FF0000"/>
          <w:lang w:eastAsia="zh-CN"/>
        </w:rPr>
        <w:t>A错误</w:t>
      </w:r>
      <w:r>
        <w:rPr>
          <w:rFonts w:hint="eastAsia"/>
          <w:color w:val="FF0000"/>
          <w:lang w:eastAsia="zh-CN"/>
        </w:rPr>
        <w:t>；X、Y分别为C、O，通常可形成化合物CO、</w:t>
      </w:r>
      <w:r>
        <w:rPr>
          <w:rFonts w:hint="eastAsia"/>
          <w:color w:val="FF0000"/>
          <w:lang w:eastAsia="zh-CN"/>
        </w:rPr>
        <w:object>
          <v:shape id="_x0000_i1026" o:spt="75" alt="eqIda4298cb837170c021b9f2cd4e674a6a3" type="#_x0000_t75" style="height:16.5pt;width:21pt;" o:ole="t" filled="f" o:preferrelative="t" stroked="f" coordsize="21600,21600">
            <v:path/>
            <v:fill on="f" focussize="0,0"/>
            <v:stroke on="f" joinstyle="miter"/>
            <v:imagedata r:id="rId12" o:title="eqIda4298cb837170c021b9f2cd4e674a6a3"/>
            <o:lock v:ext="edit" aspectratio="t"/>
            <w10:wrap type="none"/>
            <w10:anchorlock/>
          </v:shape>
          <o:OLEObject Type="Embed" ProgID="Equation.DSMT4" ShapeID="_x0000_i1026" DrawAspect="Content" ObjectID="_1468075726" r:id="rId11">
            <o:LockedField>false</o:LockedField>
          </o:OLEObject>
        </w:object>
      </w:r>
      <w:r>
        <w:rPr>
          <w:rFonts w:hint="eastAsia"/>
          <w:color w:val="FF0000"/>
          <w:lang w:eastAsia="zh-CN"/>
        </w:rPr>
        <w:t>，而CO为极性分子，</w:t>
      </w:r>
      <w:r>
        <w:rPr>
          <w:rFonts w:hint="eastAsia"/>
          <w:b/>
          <w:bCs/>
          <w:color w:val="FF0000"/>
          <w:lang w:eastAsia="zh-CN"/>
        </w:rPr>
        <w:t>B错误</w:t>
      </w:r>
      <w:r>
        <w:rPr>
          <w:rFonts w:hint="eastAsia"/>
          <w:color w:val="FF0000"/>
          <w:lang w:eastAsia="zh-CN"/>
        </w:rPr>
        <w:t>；根据结构图，可知该化合物中有极性键、非极性键、配位键和离子键，</w:t>
      </w:r>
      <w:r>
        <w:rPr>
          <w:rFonts w:hint="eastAsia"/>
          <w:b/>
          <w:bCs/>
          <w:color w:val="FF0000"/>
          <w:lang w:eastAsia="zh-CN"/>
        </w:rPr>
        <w:t>C正确</w:t>
      </w:r>
      <w:r>
        <w:rPr>
          <w:rFonts w:hint="eastAsia"/>
          <w:color w:val="FF0000"/>
          <w:lang w:eastAsia="zh-CN"/>
        </w:rPr>
        <w:t>；化合物中Li的最外层不满足8电子稳定结构，</w:t>
      </w:r>
      <w:r>
        <w:rPr>
          <w:rFonts w:hint="eastAsia"/>
          <w:b/>
          <w:bCs/>
          <w:color w:val="FF0000"/>
          <w:lang w:eastAsia="zh-CN"/>
        </w:rPr>
        <w:t>D错误</w:t>
      </w:r>
      <w:r>
        <w:rPr>
          <w:rFonts w:hint="eastAsia"/>
          <w:color w:val="FF0000"/>
          <w:lang w:eastAsia="zh-CN"/>
        </w:rPr>
        <w:t xml:space="preserve">； </w:t>
      </w:r>
      <w:r>
        <w:rPr>
          <w:rFonts w:hint="eastAsia"/>
          <w:b/>
          <w:bCs/>
          <w:color w:val="FF0000"/>
          <w:lang w:eastAsia="zh-CN"/>
        </w:rPr>
        <w:t>故选C</w:t>
      </w:r>
      <w:r>
        <w:rPr>
          <w:rFonts w:hint="eastAsia"/>
          <w:color w:val="FF0000"/>
          <w:lang w:eastAsia="zh-CN"/>
        </w:rPr>
        <w:t>。</w:t>
      </w:r>
    </w:p>
    <w:p>
      <w:pPr>
        <w:shd w:val="clear" w:color="auto" w:fill="FFFFFF"/>
        <w:spacing w:line="360" w:lineRule="auto"/>
        <w:textAlignment w:val="center"/>
      </w:pPr>
      <w:r>
        <w:rPr>
          <w:rFonts w:hint="eastAsia" w:eastAsia="黑体"/>
          <w:b/>
          <w:bCs/>
          <w:color w:val="000000"/>
          <w:lang w:val="en-US"/>
        </w:rPr>
        <w:t>10.</w:t>
      </w:r>
      <w:r>
        <w:t>在室温下，将①中溶液滴入②中</w:t>
      </w:r>
      <w:r>
        <w:rPr>
          <w:rFonts w:hint="eastAsia"/>
        </w:rPr>
        <w:t>，</w:t>
      </w:r>
      <w:r>
        <w:t>预测②中的现象与实际相符的是</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830"/>
        <w:gridCol w:w="1853"/>
        <w:gridCol w:w="276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选项</w:t>
            </w:r>
          </w:p>
        </w:tc>
        <w:tc>
          <w:tcPr>
            <w:tcW w:w="18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①中物质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②中物质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预测②中现象</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drawing>
                <wp:inline distT="0" distB="0" distL="114300" distR="114300">
                  <wp:extent cx="857250" cy="1543050"/>
                  <wp:effectExtent l="0" t="0" r="0" b="0"/>
                  <wp:docPr id="46"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4"/>
                          <pic:cNvPicPr>
                            <a:picLocks noChangeAspect="1"/>
                          </pic:cNvPicPr>
                        </pic:nvPicPr>
                        <pic:blipFill>
                          <a:blip r:embed="rId13"/>
                          <a:stretch>
                            <a:fillRect/>
                          </a:stretch>
                        </pic:blipFill>
                        <pic:spPr>
                          <a:xfrm>
                            <a:off x="0" y="0"/>
                            <a:ext cx="857250" cy="1543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A</w:t>
            </w:r>
          </w:p>
        </w:tc>
        <w:tc>
          <w:tcPr>
            <w:tcW w:w="18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浓硫酸</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光亮铝条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铝条完全溶解</w:t>
            </w:r>
          </w:p>
        </w:tc>
        <w:tc>
          <w:tcPr>
            <w:tcW w:w="0" w:type="auto"/>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B</w:t>
            </w:r>
          </w:p>
        </w:tc>
        <w:tc>
          <w:tcPr>
            <w:tcW w:w="18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10%H</w:t>
            </w:r>
            <w:r>
              <w:rPr>
                <w:vertAlign w:val="subscript"/>
              </w:rPr>
              <w:t>2</w:t>
            </w:r>
            <w:r>
              <w:t>O</w:t>
            </w:r>
            <w:r>
              <w:rPr>
                <w:vertAlign w:val="subscript"/>
              </w:rPr>
              <w:t>2</w:t>
            </w:r>
            <w: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FeCl</w:t>
            </w:r>
            <w:r>
              <w:rPr>
                <w:vertAlign w:val="subscript"/>
              </w:rPr>
              <w:t>2</w:t>
            </w:r>
            <w:r>
              <w:t>酸性溶液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溶液先变棕黄，后出现气泡</w:t>
            </w:r>
          </w:p>
        </w:tc>
        <w:tc>
          <w:tcPr>
            <w:tcW w:w="0" w:type="auto"/>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C</w:t>
            </w:r>
          </w:p>
        </w:tc>
        <w:tc>
          <w:tcPr>
            <w:tcW w:w="18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酸性KMnO</w:t>
            </w:r>
            <w:r>
              <w:rPr>
                <w:vertAlign w:val="subscript"/>
              </w:rPr>
              <w:t>4</w:t>
            </w:r>
            <w: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久置的FeCl</w:t>
            </w:r>
            <w:r>
              <w:rPr>
                <w:vertAlign w:val="subscript"/>
              </w:rPr>
              <w:t>2</w:t>
            </w:r>
            <w: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酸性KMnO</w:t>
            </w:r>
            <w:r>
              <w:rPr>
                <w:vertAlign w:val="subscript"/>
              </w:rPr>
              <w:t>4</w:t>
            </w:r>
            <w:r>
              <w:t>溶液不褪色</w:t>
            </w:r>
          </w:p>
        </w:tc>
        <w:tc>
          <w:tcPr>
            <w:tcW w:w="0" w:type="auto"/>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D</w:t>
            </w:r>
          </w:p>
        </w:tc>
        <w:tc>
          <w:tcPr>
            <w:tcW w:w="18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浓氨水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AlCl</w:t>
            </w:r>
            <w:r>
              <w:rPr>
                <w:vertAlign w:val="subscript"/>
              </w:rPr>
              <w:t>3</w:t>
            </w:r>
            <w: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textAlignment w:val="center"/>
            </w:pPr>
            <w:r>
              <w:t>先生成白色沉淀后又溶解</w:t>
            </w:r>
          </w:p>
        </w:tc>
        <w:tc>
          <w:tcPr>
            <w:tcW w:w="0" w:type="auto"/>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textAlignment w:val="center"/>
            </w:pPr>
          </w:p>
        </w:tc>
      </w:tr>
    </w:tbl>
    <w:p>
      <w:pPr>
        <w:shd w:val="clear" w:color="auto" w:fill="FFFFFF"/>
        <w:spacing w:line="360" w:lineRule="auto"/>
        <w:textAlignment w:val="center"/>
      </w:pPr>
    </w:p>
    <w:p>
      <w:pPr>
        <w:spacing w:line="360" w:lineRule="auto"/>
        <w:ind w:firstLine="420" w:firstLineChars="20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rFonts w:hint="eastAsia"/>
          <w:color w:val="FF0000"/>
          <w:lang w:eastAsia="zh-CN"/>
        </w:rPr>
      </w:pPr>
      <w:r>
        <w:rPr>
          <w:rFonts w:hint="eastAsia"/>
          <w:color w:val="FF0000"/>
          <w:lang w:eastAsia="zh-CN"/>
        </w:rPr>
        <w:t>【解析】室温下，铝遇浓硫酸会发生钝化，铝条不会完全溶解，</w:t>
      </w:r>
      <w:r>
        <w:rPr>
          <w:rFonts w:hint="eastAsia"/>
          <w:b/>
          <w:bCs/>
          <w:color w:val="FF0000"/>
          <w:lang w:eastAsia="zh-CN"/>
        </w:rPr>
        <w:t>A错误</w:t>
      </w:r>
      <w:r>
        <w:rPr>
          <w:rFonts w:hint="eastAsia"/>
          <w:color w:val="FF0000"/>
          <w:lang w:eastAsia="zh-CN"/>
        </w:rPr>
        <w:t>；</w:t>
      </w:r>
      <w:r>
        <w:rPr>
          <w:rFonts w:hint="eastAsia"/>
          <w:color w:val="FF0000"/>
          <w:lang w:eastAsia="zh-CN"/>
        </w:rPr>
        <w:object>
          <v:shape id="_x0000_i1027" o:spt="75" alt="eqId9c38c6b842b451f57d81f9f8dd320e4c" type="#_x0000_t75" style="height:16.5pt;width:26.25pt;" o:ole="t" filled="f" o:preferrelative="t" stroked="f" coordsize="21600,21600">
            <v:path/>
            <v:fill on="f" focussize="0,0"/>
            <v:stroke on="f" joinstyle="miter"/>
            <v:imagedata r:id="rId15" o:title="eqId9c38c6b842b451f57d81f9f8dd320e4c"/>
            <o:lock v:ext="edit" aspectratio="t"/>
            <w10:wrap type="none"/>
            <w10:anchorlock/>
          </v:shape>
          <o:OLEObject Type="Embed" ProgID="Equation.DSMT4" ShapeID="_x0000_i1027" DrawAspect="Content" ObjectID="_1468075727" r:id="rId14">
            <o:LockedField>false</o:LockedField>
          </o:OLEObject>
        </w:object>
      </w:r>
      <w:r>
        <w:rPr>
          <w:rFonts w:hint="eastAsia"/>
          <w:color w:val="FF0000"/>
          <w:lang w:eastAsia="zh-CN"/>
        </w:rPr>
        <w:t>与</w:t>
      </w:r>
      <w:r>
        <w:rPr>
          <w:rFonts w:hint="eastAsia"/>
          <w:color w:val="FF0000"/>
          <w:lang w:eastAsia="zh-CN"/>
        </w:rPr>
        <w:object>
          <v:shape id="_x0000_i1028" o:spt="75" alt="eqIdd6fe8d0a2bc7ed7baca6f9bc826d2db8" type="#_x0000_t75" style="height:15.75pt;width:27pt;" o:ole="t" filled="f" o:preferrelative="t" stroked="f" coordsize="21600,21600">
            <v:path/>
            <v:fill on="f" focussize="0,0"/>
            <v:stroke on="f" joinstyle="miter"/>
            <v:imagedata r:id="rId17" o:title="eqIdd6fe8d0a2bc7ed7baca6f9bc826d2db8"/>
            <o:lock v:ext="edit" aspectratio="t"/>
            <w10:wrap type="none"/>
            <w10:anchorlock/>
          </v:shape>
          <o:OLEObject Type="Embed" ProgID="Equation.DSMT4" ShapeID="_x0000_i1028" DrawAspect="Content" ObjectID="_1468075728" r:id="rId16">
            <o:LockedField>false</o:LockedField>
          </o:OLEObject>
        </w:object>
      </w:r>
      <w:r>
        <w:rPr>
          <w:rFonts w:hint="eastAsia"/>
          <w:color w:val="FF0000"/>
          <w:lang w:eastAsia="zh-CN"/>
        </w:rPr>
        <w:t>酸性溶液发生氧化还原反应，生成的</w:t>
      </w:r>
      <w:r>
        <w:rPr>
          <w:rFonts w:hint="eastAsia"/>
          <w:color w:val="FF0000"/>
          <w:lang w:eastAsia="zh-CN"/>
        </w:rPr>
        <w:object>
          <v:shape id="_x0000_i1029" o:spt="75" alt="eqIdad60241600751443a89557c09ced8b5c" type="#_x0000_t75" style="height:14.25pt;width:21pt;" o:ole="t" filled="f" o:preferrelative="t" stroked="f" coordsize="21600,21600">
            <v:path/>
            <v:fill on="f" focussize="0,0"/>
            <v:stroke on="f" joinstyle="miter"/>
            <v:imagedata r:id="rId19" o:title="eqIdad60241600751443a89557c09ced8b5c"/>
            <o:lock v:ext="edit" aspectratio="t"/>
            <w10:wrap type="none"/>
            <w10:anchorlock/>
          </v:shape>
          <o:OLEObject Type="Embed" ProgID="Equation.DSMT4" ShapeID="_x0000_i1029" DrawAspect="Content" ObjectID="_1468075729" r:id="rId18">
            <o:LockedField>false</o:LockedField>
          </o:OLEObject>
        </w:object>
      </w:r>
      <w:r>
        <w:rPr>
          <w:rFonts w:hint="eastAsia"/>
          <w:color w:val="FF0000"/>
          <w:lang w:eastAsia="zh-CN"/>
        </w:rPr>
        <w:t>显棕黄色，后</w:t>
      </w:r>
      <w:r>
        <w:rPr>
          <w:rFonts w:hint="eastAsia"/>
          <w:color w:val="FF0000"/>
          <w:lang w:eastAsia="zh-CN"/>
        </w:rPr>
        <w:object>
          <v:shape id="_x0000_i1030" o:spt="75" alt="eqIdad60241600751443a89557c09ced8b5c" type="#_x0000_t75" style="height:14.25pt;width:21pt;" o:ole="t" filled="f" o:preferrelative="t" stroked="f" coordsize="21600,21600">
            <v:path/>
            <v:fill on="f" focussize="0,0"/>
            <v:stroke on="f" joinstyle="miter"/>
            <v:imagedata r:id="rId19" o:title="eqIdad60241600751443a89557c09ced8b5c"/>
            <o:lock v:ext="edit" aspectratio="t"/>
            <w10:wrap type="none"/>
            <w10:anchorlock/>
          </v:shape>
          <o:OLEObject Type="Embed" ProgID="Equation.DSMT4" ShapeID="_x0000_i1030" DrawAspect="Content" ObjectID="_1468075730" r:id="rId20">
            <o:LockedField>false</o:LockedField>
          </o:OLEObject>
        </w:object>
      </w:r>
      <w:r>
        <w:rPr>
          <w:rFonts w:hint="eastAsia"/>
          <w:color w:val="FF0000"/>
          <w:lang w:eastAsia="zh-CN"/>
        </w:rPr>
        <w:t>催化</w:t>
      </w:r>
      <w:r>
        <w:rPr>
          <w:rFonts w:hint="eastAsia"/>
          <w:color w:val="FF0000"/>
          <w:lang w:eastAsia="zh-CN"/>
        </w:rPr>
        <w:object>
          <v:shape id="_x0000_i1031" o:spt="75" alt="eqId9c38c6b842b451f57d81f9f8dd320e4c" type="#_x0000_t75" style="height:16.5pt;width:26.25pt;" o:ole="t" filled="f" o:preferrelative="t" stroked="f" coordsize="21600,21600">
            <v:path/>
            <v:fill on="f" focussize="0,0"/>
            <v:stroke on="f" joinstyle="miter"/>
            <v:imagedata r:id="rId15" o:title="eqId9c38c6b842b451f57d81f9f8dd320e4c"/>
            <o:lock v:ext="edit" aspectratio="t"/>
            <w10:wrap type="none"/>
            <w10:anchorlock/>
          </v:shape>
          <o:OLEObject Type="Embed" ProgID="Equation.DSMT4" ShapeID="_x0000_i1031" DrawAspect="Content" ObjectID="_1468075731" r:id="rId21">
            <o:LockedField>false</o:LockedField>
          </o:OLEObject>
        </w:object>
      </w:r>
      <w:r>
        <w:rPr>
          <w:rFonts w:hint="eastAsia"/>
          <w:color w:val="FF0000"/>
          <w:lang w:eastAsia="zh-CN"/>
        </w:rPr>
        <w:t>分解生成</w:t>
      </w:r>
      <w:r>
        <w:rPr>
          <w:rFonts w:hint="eastAsia"/>
          <w:color w:val="FF0000"/>
          <w:lang w:eastAsia="zh-CN"/>
        </w:rPr>
        <w:object>
          <v:shape id="_x0000_i1032" o:spt="75" alt="eqId1e762a80c1216318892c2155bef79681" type="#_x0000_t75" style="height:15.75pt;width:14.25pt;" o:ole="t" filled="f" o:preferrelative="t" stroked="f" coordsize="21600,21600">
            <v:path/>
            <v:fill on="f" focussize="0,0"/>
            <v:stroke on="f" joinstyle="miter"/>
            <v:imagedata r:id="rId23" o:title="eqId1e762a80c1216318892c2155bef79681"/>
            <o:lock v:ext="edit" aspectratio="t"/>
            <w10:wrap type="none"/>
            <w10:anchorlock/>
          </v:shape>
          <o:OLEObject Type="Embed" ProgID="Equation.DSMT4" ShapeID="_x0000_i1032" DrawAspect="Content" ObjectID="_1468075732" r:id="rId22">
            <o:LockedField>false</o:LockedField>
          </o:OLEObject>
        </w:object>
      </w:r>
      <w:r>
        <w:rPr>
          <w:rFonts w:hint="eastAsia"/>
          <w:color w:val="FF0000"/>
          <w:lang w:eastAsia="zh-CN"/>
        </w:rPr>
        <w:t>，</w:t>
      </w:r>
      <w:r>
        <w:rPr>
          <w:rFonts w:hint="eastAsia"/>
          <w:b/>
          <w:bCs/>
          <w:color w:val="FF0000"/>
          <w:lang w:eastAsia="zh-CN"/>
        </w:rPr>
        <w:t>B正确</w:t>
      </w:r>
      <w:r>
        <w:rPr>
          <w:rFonts w:hint="eastAsia"/>
          <w:color w:val="FF0000"/>
          <w:lang w:eastAsia="zh-CN"/>
        </w:rPr>
        <w:t>；</w:t>
      </w:r>
      <w:r>
        <w:rPr>
          <w:rFonts w:hint="eastAsia"/>
          <w:color w:val="FF0000"/>
          <w:lang w:eastAsia="zh-CN"/>
        </w:rPr>
        <w:object>
          <v:shape id="_x0000_i1033" o:spt="75" alt="eqId7a63afc18472bb4f4d6388cf207da8b4" type="#_x0000_t75" style="height:15.75pt;width:36.75pt;" o:ole="t" filled="f" o:preferrelative="t" stroked="f" coordsize="21600,21600">
            <v:path/>
            <v:fill on="f" focussize="0,0"/>
            <v:stroke on="f" joinstyle="miter"/>
            <v:imagedata r:id="rId25" o:title="eqId7a63afc18472bb4f4d6388cf207da8b4"/>
            <o:lock v:ext="edit" aspectratio="t"/>
            <w10:wrap type="none"/>
            <w10:anchorlock/>
          </v:shape>
          <o:OLEObject Type="Embed" ProgID="Equation.DSMT4" ShapeID="_x0000_i1033" DrawAspect="Content" ObjectID="_1468075733" r:id="rId24">
            <o:LockedField>false</o:LockedField>
          </o:OLEObject>
        </w:object>
      </w:r>
      <w:r>
        <w:rPr>
          <w:rFonts w:hint="eastAsia"/>
          <w:color w:val="FF0000"/>
          <w:lang w:eastAsia="zh-CN"/>
        </w:rPr>
        <w:t>在酸性条件下可以氧化氯离子，所以酸性</w:t>
      </w:r>
      <w:r>
        <w:rPr>
          <w:rFonts w:hint="eastAsia"/>
          <w:color w:val="FF0000"/>
          <w:lang w:eastAsia="zh-CN"/>
        </w:rPr>
        <w:object>
          <v:shape id="_x0000_i1034" o:spt="75" alt="eqId7a63afc18472bb4f4d6388cf207da8b4" type="#_x0000_t75" style="height:15.75pt;width:36.75pt;" o:ole="t" filled="f" o:preferrelative="t" stroked="f" coordsize="21600,21600">
            <v:path/>
            <v:fill on="f" focussize="0,0"/>
            <v:stroke on="f" joinstyle="miter"/>
            <v:imagedata r:id="rId25" o:title="eqId7a63afc18472bb4f4d6388cf207da8b4"/>
            <o:lock v:ext="edit" aspectratio="t"/>
            <w10:wrap type="none"/>
            <w10:anchorlock/>
          </v:shape>
          <o:OLEObject Type="Embed" ProgID="Equation.DSMT4" ShapeID="_x0000_i1034" DrawAspect="Content" ObjectID="_1468075734" r:id="rId26">
            <o:LockedField>false</o:LockedField>
          </o:OLEObject>
        </w:object>
      </w:r>
      <w:r>
        <w:rPr>
          <w:rFonts w:hint="eastAsia"/>
          <w:color w:val="FF0000"/>
          <w:lang w:eastAsia="zh-CN"/>
        </w:rPr>
        <w:t>溶液一定褪色(联想可以用高锰酸钾替代二氧化锰制备氯气，同时平时所说的酸性高锰酸钾是用硫酸酸化)，</w:t>
      </w:r>
      <w:r>
        <w:rPr>
          <w:rFonts w:hint="eastAsia"/>
          <w:b/>
          <w:bCs/>
          <w:color w:val="FF0000"/>
          <w:lang w:eastAsia="zh-CN"/>
        </w:rPr>
        <w:t>C错误</w:t>
      </w:r>
      <w:r>
        <w:rPr>
          <w:rFonts w:hint="eastAsia"/>
          <w:color w:val="FF0000"/>
          <w:lang w:eastAsia="zh-CN"/>
        </w:rPr>
        <w:t>；</w:t>
      </w:r>
      <w:r>
        <w:rPr>
          <w:rFonts w:hint="eastAsia"/>
          <w:color w:val="FF0000"/>
          <w:lang w:eastAsia="zh-CN"/>
        </w:rPr>
        <w:object>
          <v:shape id="_x0000_i1035" o:spt="75" alt="eqId62a8240dea9958032412d655e4a218fd" type="#_x0000_t75" style="height:15.75pt;width:39.75pt;" o:ole="t" filled="f" o:preferrelative="t" stroked="f" coordsize="21600,21600">
            <v:path/>
            <v:fill on="f" focussize="0,0"/>
            <v:stroke on="f" joinstyle="miter"/>
            <v:imagedata r:id="rId28" o:title="eqId62a8240dea9958032412d655e4a218fd"/>
            <o:lock v:ext="edit" aspectratio="t"/>
            <w10:wrap type="none"/>
            <w10:anchorlock/>
          </v:shape>
          <o:OLEObject Type="Embed" ProgID="Equation.DSMT4" ShapeID="_x0000_i1035" DrawAspect="Content" ObjectID="_1468075735" r:id="rId27">
            <o:LockedField>false</o:LockedField>
          </o:OLEObject>
        </w:object>
      </w:r>
      <w:r>
        <w:rPr>
          <w:rFonts w:hint="eastAsia"/>
          <w:color w:val="FF0000"/>
          <w:lang w:eastAsia="zh-CN"/>
        </w:rPr>
        <w:t>不溶于浓氨水，生成的白色沉淀不会溶解，</w:t>
      </w:r>
      <w:r>
        <w:rPr>
          <w:rFonts w:hint="eastAsia"/>
          <w:b/>
          <w:bCs/>
          <w:color w:val="FF0000"/>
          <w:lang w:eastAsia="zh-CN"/>
        </w:rPr>
        <w:t>D错误</w:t>
      </w:r>
      <w:r>
        <w:rPr>
          <w:rFonts w:hint="eastAsia"/>
          <w:color w:val="FF0000"/>
          <w:lang w:eastAsia="zh-CN"/>
        </w:rPr>
        <w:t>；</w:t>
      </w:r>
      <w:r>
        <w:rPr>
          <w:rFonts w:hint="eastAsia"/>
          <w:b/>
          <w:bCs/>
          <w:color w:val="FF0000"/>
          <w:lang w:eastAsia="zh-CN"/>
        </w:rPr>
        <w:t>故选B</w:t>
      </w:r>
      <w:r>
        <w:rPr>
          <w:rFonts w:hint="eastAsia"/>
          <w:color w:val="FF0000"/>
          <w:lang w:eastAsia="zh-CN"/>
        </w:rPr>
        <w:t>。</w:t>
      </w:r>
    </w:p>
    <w:p>
      <w:pPr>
        <w:spacing w:line="360" w:lineRule="auto"/>
        <w:ind w:left="420" w:hanging="420" w:hangingChars="200"/>
        <w:jc w:val="left"/>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object>
          <v:shape id="_x0000_i1036" o:spt="75" alt="eqId58b06f0d307a0bc0b1c42694051fb71a" type="#_x0000_t75" style="height:15.8pt;width:23.75pt;" o:ole="t" filled="f" o:preferrelative="t" stroked="f" coordsize="21600,21600">
            <v:path/>
            <v:fill on="f" focussize="0,0"/>
            <v:stroke on="f" joinstyle="miter"/>
            <v:imagedata r:id="rId30" o:title="eqId58b06f0d307a0bc0b1c42694051fb71a"/>
            <o:lock v:ext="edit" aspectratio="t"/>
            <w10:wrap type="none"/>
            <w10:anchorlock/>
          </v:shape>
          <o:OLEObject Type="Embed" ProgID="Equation.DSMT4" ShapeID="_x0000_i1036" DrawAspect="Content" ObjectID="_1468075736" r:id="rId29">
            <o:LockedField>false</o:LockedField>
          </o:OLEObject>
        </w:object>
      </w:r>
      <w:r>
        <w:rPr>
          <w:rFonts w:hint="default" w:ascii="Times New Roman" w:hAnsi="Times New Roman" w:eastAsia="宋体" w:cs="Times New Roman"/>
          <w:color w:val="000000" w:themeColor="text1"/>
          <w14:textFill>
            <w14:solidFill>
              <w14:schemeClr w14:val="tx1"/>
            </w14:solidFill>
          </w14:textFill>
        </w:rPr>
        <w:t>是离子晶体，具有反萤石结构，晶胞如图所示，其晶格能可通过图中的循环计算得到。</w:t>
      </w:r>
    </w:p>
    <w:p>
      <w:pPr>
        <w:spacing w:line="360" w:lineRule="auto"/>
        <w:ind w:left="420" w:hanging="420" w:hangingChars="200"/>
        <w:jc w:val="left"/>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1656080" cy="1177290"/>
            <wp:effectExtent l="0" t="0" r="127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1656080" cy="1177290"/>
                    </a:xfrm>
                    <a:prstGeom prst="rect">
                      <a:avLst/>
                    </a:prstGeom>
                  </pic:spPr>
                </pic:pic>
              </a:graphicData>
            </a:graphic>
          </wp:inline>
        </w:drawing>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356100" cy="1541145"/>
            <wp:effectExtent l="0" t="0" r="6350" b="190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32"/>
                    <a:srcRect l="7448"/>
                    <a:stretch>
                      <a:fillRect/>
                    </a:stretch>
                  </pic:blipFill>
                  <pic:spPr>
                    <a:xfrm>
                      <a:off x="0" y="0"/>
                      <a:ext cx="4356100" cy="1541145"/>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下列说法错误的是</w:t>
      </w:r>
    </w:p>
    <w:p>
      <w:pPr>
        <w:spacing w:line="360" w:lineRule="auto"/>
        <w:ind w:left="420" w:leftChars="200" w:firstLine="0" w:firstLineChars="0"/>
        <w:jc w:val="left"/>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A．Li的第一电离能为</w:t>
      </w:r>
      <w:r>
        <w:rPr>
          <w:rFonts w:hint="default" w:ascii="Times New Roman" w:hAnsi="Times New Roman" w:eastAsia="宋体" w:cs="Times New Roman"/>
          <w:color w:val="000000" w:themeColor="text1"/>
          <w14:textFill>
            <w14:solidFill>
              <w14:schemeClr w14:val="tx1"/>
            </w14:solidFill>
          </w14:textFill>
        </w:rPr>
        <w:object>
          <v:shape id="_x0000_i1037" o:spt="75" alt="eqIdae1a3157f852c4d664a32d7dc4dc2ad6" type="#_x0000_t75" style="height:13.9pt;width:56.3pt;" o:ole="t" filled="f" o:preferrelative="t" stroked="f" coordsize="21600,21600">
            <v:path/>
            <v:fill on="f" focussize="0,0"/>
            <v:stroke on="f" joinstyle="miter"/>
            <v:imagedata r:id="rId34" o:title="eqIdae1a3157f852c4d664a32d7dc4dc2ad6"/>
            <o:lock v:ext="edit" aspectratio="t"/>
            <w10:wrap type="none"/>
            <w10:anchorlock/>
          </v:shape>
          <o:OLEObject Type="Embed" ProgID="Equation.DSMT4" ShapeID="_x0000_i1037" DrawAspect="Content" ObjectID="_1468075737" r:id="rId33">
            <o:LockedField>false</o:LockedField>
          </o:OLEObject>
        </w:object>
      </w:r>
    </w:p>
    <w:p>
      <w:pPr>
        <w:spacing w:line="360" w:lineRule="auto"/>
        <w:ind w:left="420" w:leftChars="200" w:firstLine="0" w:firstLineChars="0"/>
        <w:jc w:val="left"/>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B．Li的配位数为8</w:t>
      </w:r>
    </w:p>
    <w:p>
      <w:pPr>
        <w:spacing w:line="360" w:lineRule="auto"/>
        <w:ind w:left="420" w:leftChars="200" w:firstLine="0" w:firstLineChars="0"/>
        <w:jc w:val="left"/>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14:textFill>
            <w14:solidFill>
              <w14:schemeClr w14:val="tx1"/>
            </w14:solidFill>
          </w14:textFill>
        </w:rPr>
        <w:object>
          <v:shape id="_x0000_i1038" o:spt="75" alt="eqId58b06f0d307a0bc0b1c42694051fb71a" type="#_x0000_t75" style="height:15.8pt;width:23.75pt;" o:ole="t" filled="f" o:preferrelative="t" stroked="f" coordsize="21600,21600">
            <v:path/>
            <v:fill on="f" focussize="0,0"/>
            <v:stroke on="f" joinstyle="miter"/>
            <v:imagedata r:id="rId30" o:title="eqId58b06f0d307a0bc0b1c42694051fb71a"/>
            <o:lock v:ext="edit" aspectratio="t"/>
            <w10:wrap type="none"/>
            <w10:anchorlock/>
          </v:shape>
          <o:OLEObject Type="Embed" ProgID="Equation.DSMT4" ShapeID="_x0000_i1038" DrawAspect="Content" ObjectID="_1468075738" r:id="rId35">
            <o:LockedField>false</o:LockedField>
          </o:OLEObject>
        </w:object>
      </w:r>
      <w:r>
        <w:rPr>
          <w:rFonts w:hint="default" w:ascii="Times New Roman" w:hAnsi="Times New Roman" w:eastAsia="宋体" w:cs="Times New Roman"/>
          <w:color w:val="000000" w:themeColor="text1"/>
          <w14:textFill>
            <w14:solidFill>
              <w14:schemeClr w14:val="tx1"/>
            </w14:solidFill>
          </w14:textFill>
        </w:rPr>
        <w:t>晶格能为</w:t>
      </w:r>
      <w:r>
        <w:rPr>
          <w:rFonts w:hint="default" w:ascii="Times New Roman" w:hAnsi="Times New Roman" w:eastAsia="宋体" w:cs="Times New Roman"/>
          <w:color w:val="000000" w:themeColor="text1"/>
          <w14:textFill>
            <w14:solidFill>
              <w14:schemeClr w14:val="tx1"/>
            </w14:solidFill>
          </w14:textFill>
        </w:rPr>
        <w:object>
          <v:shape id="_x0000_i1039" o:spt="75" alt="eqId03304f22b95a469cfc9267ed0165f90b" type="#_x0000_t75" style="height:13.8pt;width:62.45pt;" o:ole="t" filled="f" o:preferrelative="t" stroked="f" coordsize="21600,21600">
            <v:path/>
            <v:fill on="f" focussize="0,0"/>
            <v:stroke on="f" joinstyle="miter"/>
            <v:imagedata r:id="rId37" o:title="eqId03304f22b95a469cfc9267ed0165f90b"/>
            <o:lock v:ext="edit" aspectratio="t"/>
            <w10:wrap type="none"/>
            <w10:anchorlock/>
          </v:shape>
          <o:OLEObject Type="Embed" ProgID="Equation.DSMT4" ShapeID="_x0000_i1039" DrawAspect="Content" ObjectID="_1468075739" r:id="rId36">
            <o:LockedField>false</o:LockedField>
          </o:OLEObject>
        </w:object>
      </w:r>
    </w:p>
    <w:p>
      <w:pPr>
        <w:spacing w:line="360" w:lineRule="auto"/>
        <w:ind w:left="420" w:leftChars="200" w:firstLine="0" w:firstLineChars="0"/>
        <w:jc w:val="left"/>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D．晶胞参数为a nm，则</w:t>
      </w:r>
      <w:r>
        <w:rPr>
          <w:rFonts w:hint="default" w:ascii="Times New Roman" w:hAnsi="Times New Roman" w:eastAsia="宋体" w:cs="Times New Roman"/>
          <w:color w:val="000000" w:themeColor="text1"/>
          <w14:textFill>
            <w14:solidFill>
              <w14:schemeClr w14:val="tx1"/>
            </w14:solidFill>
          </w14:textFill>
        </w:rPr>
        <w:object>
          <v:shape id="_x0000_i1040" o:spt="75" alt="eqId58b06f0d307a0bc0b1c42694051fb71a" type="#_x0000_t75" style="height:15.8pt;width:23.75pt;" o:ole="t" filled="f" o:preferrelative="t" stroked="f" coordsize="21600,21600">
            <v:path/>
            <v:fill on="f" focussize="0,0"/>
            <v:stroke on="f" joinstyle="miter"/>
            <v:imagedata r:id="rId30" o:title="eqId58b06f0d307a0bc0b1c42694051fb71a"/>
            <o:lock v:ext="edit" aspectratio="t"/>
            <w10:wrap type="none"/>
            <w10:anchorlock/>
          </v:shape>
          <o:OLEObject Type="Embed" ProgID="Equation.DSMT4" ShapeID="_x0000_i1040" DrawAspect="Content" ObjectID="_1468075740" r:id="rId38">
            <o:LockedField>false</o:LockedField>
          </o:OLEObject>
        </w:object>
      </w:r>
      <w:r>
        <w:rPr>
          <w:rFonts w:hint="default" w:ascii="Times New Roman" w:hAnsi="Times New Roman" w:eastAsia="宋体" w:cs="Times New Roman"/>
          <w:color w:val="000000" w:themeColor="text1"/>
          <w14:textFill>
            <w14:solidFill>
              <w14:schemeClr w14:val="tx1"/>
            </w14:solidFill>
          </w14:textFill>
        </w:rPr>
        <w:t>的密度为</w:t>
      </w:r>
      <w:r>
        <w:rPr>
          <w:rFonts w:hint="default" w:ascii="Times New Roman" w:hAnsi="Times New Roman" w:eastAsia="宋体" w:cs="Times New Roman"/>
          <w:color w:val="000000" w:themeColor="text1"/>
          <w14:textFill>
            <w14:solidFill>
              <w14:schemeClr w14:val="tx1"/>
            </w14:solidFill>
          </w14:textFill>
        </w:rPr>
        <w:object>
          <v:shape id="_x0000_i1041" o:spt="75" alt="eqIdf9162e6654cea6f972686191ba0d60f7" type="#_x0000_t75" style="height:29.95pt;width:93.55pt;" o:ole="t" filled="f" o:preferrelative="t" stroked="f" coordsize="21600,21600">
            <v:path/>
            <v:fill on="f" focussize="0,0"/>
            <v:stroke on="f" joinstyle="miter"/>
            <v:imagedata r:id="rId40" o:title="eqIdf9162e6654cea6f972686191ba0d60f7"/>
            <o:lock v:ext="edit" aspectratio="t"/>
            <w10:wrap type="none"/>
            <w10:anchorlock/>
          </v:shape>
          <o:OLEObject Type="Embed" ProgID="Equation.DSMT4" ShapeID="_x0000_i1041" DrawAspect="Content" ObjectID="_1468075741" r:id="rId39">
            <o:LockedField>false</o:LockedField>
          </o:OLEObject>
        </w:object>
      </w:r>
    </w:p>
    <w:p>
      <w:pPr>
        <w:spacing w:line="360" w:lineRule="auto"/>
        <w:ind w:firstLine="420" w:firstLineChars="200"/>
        <w:jc w:val="left"/>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rPr>
        <w:t>【答案】B</w:t>
      </w:r>
    </w:p>
    <w:p>
      <w:pPr>
        <w:spacing w:line="360" w:lineRule="auto"/>
        <w:ind w:firstLine="420" w:firstLineChars="200"/>
        <w:jc w:val="left"/>
        <w:textAlignment w:val="center"/>
        <w:rPr>
          <w:rFonts w:hint="default" w:ascii="Times New Roman" w:hAnsi="Times New Roman" w:eastAsia="宋体" w:cs="Times New Roman"/>
          <w:color w:val="FF0000"/>
        </w:rPr>
      </w:pPr>
      <w:r>
        <w:rPr>
          <w:rFonts w:hint="eastAsia"/>
          <w:color w:val="FF0000"/>
          <w:lang w:eastAsia="zh-CN"/>
        </w:rPr>
        <w:t>【解析】</w:t>
      </w:r>
      <w:r>
        <w:rPr>
          <w:rFonts w:hint="default" w:ascii="Times New Roman" w:hAnsi="Times New Roman" w:eastAsia="宋体" w:cs="Times New Roman"/>
          <w:color w:val="FF0000"/>
        </w:rPr>
        <w:t>第一电离能是基态的气态原子失去最外层的一个电子所需能量，故Li的第一电离能为</w:t>
      </w:r>
      <w:r>
        <w:rPr>
          <w:rFonts w:hint="default" w:ascii="Times New Roman" w:hAnsi="Times New Roman" w:eastAsia="宋体" w:cs="Times New Roman"/>
          <w:color w:val="FF0000"/>
        </w:rPr>
        <w:object>
          <v:shape id="_x0000_i1042" o:spt="75" alt="eqIdb5e371efbf8053525a0cf307ad4c079f" type="#_x0000_t75" style="height:27pt;width:125.75pt;" o:ole="t" filled="f" o:preferrelative="t" stroked="f" coordsize="21600,21600">
            <v:path/>
            <v:fill on="f" focussize="0,0"/>
            <v:stroke on="f" joinstyle="miter"/>
            <v:imagedata r:id="rId42" o:title="eqIdb5e371efbf8053525a0cf307ad4c079f"/>
            <o:lock v:ext="edit" aspectratio="t"/>
            <w10:wrap type="none"/>
            <w10:anchorlock/>
          </v:shape>
          <o:OLEObject Type="Embed" ProgID="Equation.DSMT4" ShapeID="_x0000_i1042" DrawAspect="Content" ObjectID="_1468075742" r:id="rId41">
            <o:LockedField>false</o:LockedField>
          </o:OLEObject>
        </w:object>
      </w:r>
      <w:r>
        <w:rPr>
          <w:rFonts w:hint="default" w:ascii="Times New Roman" w:hAnsi="Times New Roman" w:eastAsia="宋体" w:cs="Times New Roman"/>
          <w:color w:val="FF0000"/>
        </w:rPr>
        <w:t>，</w:t>
      </w:r>
      <w:r>
        <w:rPr>
          <w:rFonts w:hint="default" w:ascii="Times New Roman" w:hAnsi="Times New Roman" w:eastAsia="宋体" w:cs="Times New Roman"/>
          <w:b/>
          <w:bCs/>
          <w:color w:val="FF0000"/>
        </w:rPr>
        <w:t>A正确</w:t>
      </w:r>
      <w:r>
        <w:rPr>
          <w:rFonts w:hint="default" w:ascii="Times New Roman" w:hAnsi="Times New Roman" w:eastAsia="宋体" w:cs="Times New Roman"/>
          <w:color w:val="FF0000"/>
        </w:rPr>
        <w:t>；由Li2O的晶胞图可知每个Li和4个O配位，其配位数为4，</w:t>
      </w:r>
      <w:r>
        <w:rPr>
          <w:rFonts w:hint="default" w:ascii="Times New Roman" w:hAnsi="Times New Roman" w:eastAsia="宋体" w:cs="Times New Roman"/>
          <w:b/>
          <w:bCs/>
          <w:color w:val="FF0000"/>
        </w:rPr>
        <w:t>B错误</w:t>
      </w:r>
      <w:r>
        <w:rPr>
          <w:rFonts w:hint="default" w:ascii="Times New Roman" w:hAnsi="Times New Roman" w:eastAsia="宋体" w:cs="Times New Roman"/>
          <w:color w:val="FF0000"/>
        </w:rPr>
        <w:t>；晶格能是指在标准状况下使离子晶体变成气态正离子和气态负离子时所吸收的能量，由图可知</w:t>
      </w:r>
      <w:r>
        <w:rPr>
          <w:rFonts w:hint="default" w:ascii="Times New Roman" w:hAnsi="Times New Roman" w:eastAsia="宋体" w:cs="Times New Roman"/>
          <w:color w:val="FF0000"/>
        </w:rPr>
        <w:object>
          <v:shape id="_x0000_i1043" o:spt="75" alt="eqId58b06f0d307a0bc0b1c42694051fb71a" type="#_x0000_t75" style="height:15.8pt;width:23.75pt;" o:ole="t" filled="f" o:preferrelative="t" stroked="f" coordsize="21600,21600">
            <v:path/>
            <v:fill on="f" focussize="0,0"/>
            <v:stroke on="f" joinstyle="miter"/>
            <v:imagedata r:id="rId30" o:title="eqId58b06f0d307a0bc0b1c42694051fb71a"/>
            <o:lock v:ext="edit" aspectratio="t"/>
            <w10:wrap type="none"/>
            <w10:anchorlock/>
          </v:shape>
          <o:OLEObject Type="Embed" ProgID="Equation.DSMT4" ShapeID="_x0000_i1043" DrawAspect="Content" ObjectID="_1468075743" r:id="rId43">
            <o:LockedField>false</o:LockedField>
          </o:OLEObject>
        </w:object>
      </w:r>
      <w:r>
        <w:rPr>
          <w:rFonts w:hint="default" w:ascii="Times New Roman" w:hAnsi="Times New Roman" w:eastAsia="宋体" w:cs="Times New Roman"/>
          <w:color w:val="FF0000"/>
        </w:rPr>
        <w:t>晶格能为</w:t>
      </w:r>
      <w:r>
        <w:rPr>
          <w:rFonts w:hint="default" w:ascii="Times New Roman" w:hAnsi="Times New Roman" w:eastAsia="宋体" w:cs="Times New Roman"/>
          <w:color w:val="FF0000"/>
        </w:rPr>
        <w:object>
          <v:shape id="_x0000_i1044" o:spt="75" alt="eqId03304f22b95a469cfc9267ed0165f90b" type="#_x0000_t75" style="height:13.8pt;width:62.45pt;" o:ole="t" filled="f" o:preferrelative="t" stroked="f" coordsize="21600,21600">
            <v:path/>
            <v:fill on="f" focussize="0,0"/>
            <v:stroke on="f" joinstyle="miter"/>
            <v:imagedata r:id="rId37" o:title="eqId03304f22b95a469cfc9267ed0165f90b"/>
            <o:lock v:ext="edit" aspectratio="t"/>
            <w10:wrap type="none"/>
            <w10:anchorlock/>
          </v:shape>
          <o:OLEObject Type="Embed" ProgID="Equation.DSMT4" ShapeID="_x0000_i1044" DrawAspect="Content" ObjectID="_1468075744" r:id="rId44">
            <o:LockedField>false</o:LockedField>
          </o:OLEObject>
        </w:object>
      </w:r>
      <w:r>
        <w:rPr>
          <w:rFonts w:hint="default" w:ascii="Times New Roman" w:hAnsi="Times New Roman" w:eastAsia="宋体" w:cs="Times New Roman"/>
          <w:color w:val="FF0000"/>
        </w:rPr>
        <w:t>，</w:t>
      </w:r>
      <w:r>
        <w:rPr>
          <w:rFonts w:hint="default" w:ascii="Times New Roman" w:hAnsi="Times New Roman" w:eastAsia="宋体" w:cs="Times New Roman"/>
          <w:b/>
          <w:bCs/>
          <w:color w:val="FF0000"/>
        </w:rPr>
        <w:t>C正确</w:t>
      </w:r>
      <w:r>
        <w:rPr>
          <w:rFonts w:hint="default" w:ascii="Times New Roman" w:hAnsi="Times New Roman" w:eastAsia="宋体" w:cs="Times New Roman"/>
          <w:color w:val="FF0000"/>
        </w:rPr>
        <w:t>；每个晶胞内含有8个Li和4个O，则</w:t>
      </w:r>
      <w:r>
        <w:rPr>
          <w:rFonts w:hint="default" w:ascii="Times New Roman" w:hAnsi="Times New Roman" w:eastAsia="宋体" w:cs="Times New Roman"/>
          <w:color w:val="FF0000"/>
        </w:rPr>
        <w:object>
          <v:shape id="_x0000_i1045" o:spt="75" alt="eqId58b06f0d307a0bc0b1c42694051fb71a" type="#_x0000_t75" style="height:15.8pt;width:23.75pt;" o:ole="t" filled="f" o:preferrelative="t" stroked="f" coordsize="21600,21600">
            <v:path/>
            <v:fill on="f" focussize="0,0"/>
            <v:stroke on="f" joinstyle="miter"/>
            <v:imagedata r:id="rId30" o:title="eqId58b06f0d307a0bc0b1c42694051fb71a"/>
            <o:lock v:ext="edit" aspectratio="t"/>
            <w10:wrap type="none"/>
            <w10:anchorlock/>
          </v:shape>
          <o:OLEObject Type="Embed" ProgID="Equation.DSMT4" ShapeID="_x0000_i1045" DrawAspect="Content" ObjectID="_1468075745" r:id="rId45">
            <o:LockedField>false</o:LockedField>
          </o:OLEObject>
        </w:object>
      </w:r>
      <w:r>
        <w:rPr>
          <w:rFonts w:hint="default" w:ascii="Times New Roman" w:hAnsi="Times New Roman" w:eastAsia="宋体" w:cs="Times New Roman"/>
          <w:color w:val="FF0000"/>
        </w:rPr>
        <w:t>的密度为</w:t>
      </w:r>
      <w:r>
        <w:rPr>
          <w:rFonts w:hint="default" w:ascii="Times New Roman" w:hAnsi="Times New Roman" w:eastAsia="宋体" w:cs="Times New Roman"/>
          <w:color w:val="FF0000"/>
        </w:rPr>
        <w:object>
          <v:shape id="_x0000_i1046" o:spt="75" alt="eqIdf3fb899267620911905d9ed396e1caa7" type="#_x0000_t75" style="height:29.7pt;width:190.05pt;" o:ole="t" filled="f" o:preferrelative="t" stroked="f" coordsize="21600,21600">
            <v:path/>
            <v:fill on="f" focussize="0,0"/>
            <v:stroke on="f" joinstyle="miter"/>
            <v:imagedata r:id="rId47" o:title="eqIdf3fb899267620911905d9ed396e1caa7"/>
            <o:lock v:ext="edit" aspectratio="t"/>
            <w10:wrap type="none"/>
            <w10:anchorlock/>
          </v:shape>
          <o:OLEObject Type="Embed" ProgID="Equation.DSMT4" ShapeID="_x0000_i1046" DrawAspect="Content" ObjectID="_1468075746" r:id="rId46">
            <o:LockedField>false</o:LockedField>
          </o:OLEObject>
        </w:object>
      </w:r>
      <w:r>
        <w:rPr>
          <w:rFonts w:hint="default" w:ascii="Times New Roman" w:hAnsi="Times New Roman" w:eastAsia="宋体" w:cs="Times New Roman"/>
          <w:color w:val="FF0000"/>
        </w:rPr>
        <w:t>，</w:t>
      </w:r>
      <w:r>
        <w:rPr>
          <w:rFonts w:hint="default" w:ascii="Times New Roman" w:hAnsi="Times New Roman" w:eastAsia="宋体" w:cs="Times New Roman"/>
          <w:b/>
          <w:bCs/>
          <w:color w:val="FF0000"/>
        </w:rPr>
        <w:t>D正确</w:t>
      </w:r>
      <w:r>
        <w:rPr>
          <w:rFonts w:hint="default" w:ascii="Times New Roman" w:hAnsi="Times New Roman" w:eastAsia="宋体" w:cs="Times New Roman"/>
          <w:color w:val="FF0000"/>
        </w:rPr>
        <w:t>。</w:t>
      </w:r>
      <w:r>
        <w:rPr>
          <w:rFonts w:hint="eastAsia" w:cs="Times New Roman"/>
          <w:b/>
          <w:bCs/>
          <w:color w:val="FF0000"/>
          <w:lang w:eastAsia="zh-CN"/>
        </w:rPr>
        <w:t>故</w:t>
      </w:r>
      <w:r>
        <w:rPr>
          <w:rFonts w:hint="default" w:ascii="Times New Roman" w:hAnsi="Times New Roman" w:eastAsia="宋体" w:cs="Times New Roman"/>
          <w:b/>
          <w:bCs/>
          <w:color w:val="FF0000"/>
        </w:rPr>
        <w:t>选B</w:t>
      </w:r>
      <w:r>
        <w:rPr>
          <w:rFonts w:hint="default" w:ascii="Times New Roman" w:hAnsi="Times New Roman" w:eastAsia="宋体" w:cs="Times New Roman"/>
          <w:color w:val="FF0000"/>
        </w:rPr>
        <w:t>。</w:t>
      </w:r>
    </w:p>
    <w:p>
      <w:pPr>
        <w:spacing w:line="360" w:lineRule="auto"/>
        <w:ind w:left="420" w:hanging="420" w:hangingChars="200"/>
        <w:jc w:val="left"/>
        <w:textAlignment w:val="center"/>
      </w:pPr>
      <w:r>
        <w:t>12．Science报道某电合成氨装置及阴极区含锂微粒转化过程如图。下列说法错误的是</w:t>
      </w:r>
    </w:p>
    <w:p>
      <w:pPr>
        <w:spacing w:line="360" w:lineRule="auto"/>
        <w:ind w:left="420" w:hanging="420" w:hangingChars="200"/>
        <w:jc w:val="center"/>
        <w:textAlignment w:val="center"/>
      </w:pPr>
      <w:r>
        <w:drawing>
          <wp:inline distT="0" distB="0" distL="0" distR="0">
            <wp:extent cx="5219700" cy="1247775"/>
            <wp:effectExtent l="0" t="0" r="0" b="9525"/>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48"/>
                    <a:stretch>
                      <a:fillRect/>
                    </a:stretch>
                  </pic:blipFill>
                  <pic:spPr>
                    <a:xfrm>
                      <a:off x="0" y="0"/>
                      <a:ext cx="5219700" cy="1247775"/>
                    </a:xfrm>
                    <a:prstGeom prst="rect">
                      <a:avLst/>
                    </a:prstGeom>
                  </pic:spPr>
                </pic:pic>
              </a:graphicData>
            </a:graphic>
          </wp:inline>
        </w:drawing>
      </w:r>
    </w:p>
    <w:p>
      <w:pPr>
        <w:spacing w:line="360" w:lineRule="auto"/>
        <w:ind w:left="840" w:leftChars="200" w:hanging="420" w:hangingChars="200"/>
        <w:jc w:val="left"/>
        <w:textAlignment w:val="center"/>
      </w:pPr>
      <w:r>
        <w:t>A．阳极电极反应式为</w:t>
      </w:r>
      <w:r>
        <w:object>
          <v:shape id="_x0000_i1047" o:spt="75" alt="eqId411c1264e8bf11bea98819a13c518402" type="#_x0000_t75" style="height:16.5pt;width:142.5pt;" o:ole="t" filled="f" o:preferrelative="t" stroked="f" coordsize="21600,21600">
            <v:path/>
            <v:fill on="f" focussize="0,0"/>
            <v:stroke on="f" joinstyle="miter"/>
            <v:imagedata r:id="rId50" o:title="eqId411c1264e8bf11bea98819a13c518402"/>
            <o:lock v:ext="edit" aspectratio="t"/>
            <w10:wrap type="none"/>
            <w10:anchorlock/>
          </v:shape>
          <o:OLEObject Type="Embed" ProgID="Equation.DSMT4" ShapeID="_x0000_i1047" DrawAspect="Content" ObjectID="_1468075747" r:id="rId49">
            <o:LockedField>false</o:LockedField>
          </o:OLEObject>
        </w:object>
      </w:r>
    </w:p>
    <w:p>
      <w:pPr>
        <w:spacing w:line="360" w:lineRule="auto"/>
        <w:ind w:left="840" w:leftChars="200" w:hanging="420" w:hangingChars="200"/>
        <w:jc w:val="left"/>
        <w:textAlignment w:val="center"/>
      </w:pPr>
      <w:r>
        <w:t>B．阴极区生成氨的反应为</w:t>
      </w:r>
      <w:r>
        <w:object>
          <v:shape id="_x0000_i1048" o:spt="75" alt="eqId3ef63de1c03d4474afb4bd1f97c7f02f" type="#_x0000_t75" style="height:16.5pt;width:167pt;" o:ole="t" filled="f" o:preferrelative="t" stroked="f" coordsize="21600,21600">
            <v:path/>
            <v:fill on="f" focussize="0,0"/>
            <v:stroke on="f" joinstyle="miter"/>
            <v:imagedata r:id="rId52" o:title="eqId3ef63de1c03d4474afb4bd1f97c7f02f"/>
            <o:lock v:ext="edit" aspectratio="t"/>
            <w10:wrap type="none"/>
            <w10:anchorlock/>
          </v:shape>
          <o:OLEObject Type="Embed" ProgID="Equation.DSMT4" ShapeID="_x0000_i1048" DrawAspect="Content" ObjectID="_1468075748" r:id="rId51">
            <o:LockedField>false</o:LockedField>
          </o:OLEObject>
        </w:object>
      </w:r>
    </w:p>
    <w:p>
      <w:pPr>
        <w:spacing w:line="360" w:lineRule="auto"/>
        <w:ind w:left="840" w:leftChars="200" w:hanging="420" w:hangingChars="200"/>
        <w:jc w:val="left"/>
        <w:textAlignment w:val="center"/>
      </w:pPr>
      <w:r>
        <w:t>C．理论上，若电解液传导</w:t>
      </w:r>
      <w:r>
        <w:object>
          <v:shape id="_x0000_i1049" o:spt="75" alt="eqId1049f6e5b1008c1ec4f14372eed82ba2" type="#_x0000_t75" style="height:14pt;width:38.5pt;" o:ole="t" filled="f" o:preferrelative="t" stroked="f" coordsize="21600,21600">
            <v:path/>
            <v:fill on="f" focussize="0,0"/>
            <v:stroke on="f" joinstyle="miter"/>
            <v:imagedata r:id="rId54" o:title="eqId1049f6e5b1008c1ec4f14372eed82ba2"/>
            <o:lock v:ext="edit" aspectratio="t"/>
            <w10:wrap type="none"/>
            <w10:anchorlock/>
          </v:shape>
          <o:OLEObject Type="Embed" ProgID="Equation.DSMT4" ShapeID="_x0000_i1049" DrawAspect="Content" ObjectID="_1468075749" r:id="rId53">
            <o:LockedField>false</o:LockedField>
          </o:OLEObject>
        </w:object>
      </w:r>
      <w:r>
        <w:t>，最多生成标准状况下</w:t>
      </w:r>
      <w:r>
        <w:object>
          <v:shape id="_x0000_i1050" o:spt="75" alt="eqId27c75581859639aa7c3dcd6d884ecb0b" type="#_x0000_t75" style="height:16pt;width:48.5pt;" o:ole="t" filled="f" o:preferrelative="t" stroked="f" coordsize="21600,21600">
            <v:path/>
            <v:fill on="f" focussize="0,0"/>
            <v:stroke on="f" joinstyle="miter"/>
            <v:imagedata r:id="rId56" o:title="eqId27c75581859639aa7c3dcd6d884ecb0b"/>
            <o:lock v:ext="edit" aspectratio="t"/>
            <w10:wrap type="none"/>
            <w10:anchorlock/>
          </v:shape>
          <o:OLEObject Type="Embed" ProgID="Equation.DSMT4" ShapeID="_x0000_i1050" DrawAspect="Content" ObjectID="_1468075750" r:id="rId55">
            <o:LockedField>false</o:LockedField>
          </o:OLEObject>
        </w:object>
      </w:r>
    </w:p>
    <w:p>
      <w:pPr>
        <w:spacing w:line="360" w:lineRule="auto"/>
        <w:ind w:left="840" w:leftChars="200" w:hanging="420" w:hangingChars="200"/>
        <w:jc w:val="left"/>
        <w:textAlignment w:val="center"/>
      </w:pPr>
      <w:r>
        <w:t>D．乙醇浓度越高，电流效率越高(电流效率</w:t>
      </w:r>
      <w:r>
        <w:object>
          <v:shape id="_x0000_i1051" o:spt="75" alt="eqIdb0f51c56aa27d0561fa0ad735e2fc835" type="#_x0000_t75" style="height:29pt;width:171.5pt;" o:ole="t" filled="f" o:preferrelative="t" stroked="f" coordsize="21600,21600">
            <v:path/>
            <v:fill on="f" focussize="0,0"/>
            <v:stroke on="f" joinstyle="miter"/>
            <v:imagedata r:id="rId58" o:title="eqIdb0f51c56aa27d0561fa0ad735e2fc835"/>
            <o:lock v:ext="edit" aspectratio="t"/>
            <w10:wrap type="none"/>
            <w10:anchorlock/>
          </v:shape>
          <o:OLEObject Type="Embed" ProgID="Equation.DSMT4" ShapeID="_x0000_i1051" DrawAspect="Content" ObjectID="_1468075751" r:id="rId57">
            <o:LockedField>false</o:LockedField>
          </o:OLEObject>
        </w:object>
      </w:r>
      <w:r>
        <w:t>)</w:t>
      </w:r>
    </w:p>
    <w:p>
      <w:pPr>
        <w:spacing w:line="360" w:lineRule="auto"/>
        <w:ind w:left="420" w:leftChars="200" w:firstLine="0" w:firstLineChars="0"/>
        <w:jc w:val="left"/>
        <w:textAlignment w:val="center"/>
        <w:rPr>
          <w:color w:val="FF0000"/>
        </w:rPr>
      </w:pPr>
      <w:r>
        <w:rPr>
          <w:color w:val="FF0000"/>
        </w:rPr>
        <w:t>【答案】D</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rFonts w:hint="eastAsia"/>
          <w:color w:val="FF0000"/>
          <w:lang w:eastAsia="zh-CN"/>
        </w:rPr>
      </w:pPr>
      <w:r>
        <w:rPr>
          <w:rFonts w:hint="eastAsia"/>
          <w:color w:val="FF0000"/>
          <w:lang w:eastAsia="zh-CN"/>
        </w:rPr>
        <w:t>【分析】由图可知，通入氢气的一极为阳极，阳极电极反应式为：</w:t>
      </w:r>
      <w:r>
        <w:rPr>
          <w:rFonts w:hint="eastAsia"/>
          <w:color w:val="FF0000"/>
          <w:lang w:eastAsia="zh-CN"/>
        </w:rPr>
        <w:object>
          <v:shape id="_x0000_i1052" o:spt="75" alt="eqId411c1264e8bf11bea98819a13c518402" type="#_x0000_t75" style="height:16.5pt;width:142.5pt;" o:ole="t" filled="f" o:preferrelative="t" stroked="f" coordsize="21600,21600">
            <v:path/>
            <v:fill on="f" focussize="0,0"/>
            <v:stroke on="f" joinstyle="miter"/>
            <v:imagedata r:id="rId50" o:title="eqId411c1264e8bf11bea98819a13c518402"/>
            <o:lock v:ext="edit" aspectratio="t"/>
            <w10:wrap type="none"/>
            <w10:anchorlock/>
          </v:shape>
          <o:OLEObject Type="Embed" ProgID="Equation.DSMT4" ShapeID="_x0000_i1052" DrawAspect="Content" ObjectID="_1468075752" r:id="rId59">
            <o:LockedField>false</o:LockedField>
          </o:OLEObject>
        </w:object>
      </w:r>
      <w:r>
        <w:rPr>
          <w:rFonts w:hint="eastAsia"/>
          <w:color w:val="FF0000"/>
          <w:lang w:eastAsia="zh-CN"/>
        </w:rPr>
        <w:t>，通入氮气的一极为阴极，阴极的电极反应式为：</w:t>
      </w:r>
      <w:r>
        <w:rPr>
          <w:rFonts w:hint="eastAsia"/>
          <w:color w:val="FF0000"/>
          <w:lang w:eastAsia="zh-CN"/>
        </w:rPr>
        <w:object>
          <v:shape id="_x0000_i1053" o:spt="75" alt="eqId378d81985e02cc254265cbf3a981718e" type="#_x0000_t75" style="height:16.5pt;width:141.5pt;" o:ole="t" filled="f" o:preferrelative="t" stroked="f" coordsize="21600,21600">
            <v:path/>
            <v:fill on="f" focussize="0,0"/>
            <v:stroke on="f" joinstyle="miter"/>
            <v:imagedata r:id="rId61" o:title="eqId378d81985e02cc254265cbf3a981718e"/>
            <o:lock v:ext="edit" aspectratio="t"/>
            <w10:wrap type="none"/>
            <w10:anchorlock/>
          </v:shape>
          <o:OLEObject Type="Embed" ProgID="Equation.DSMT4" ShapeID="_x0000_i1053" DrawAspect="Content" ObjectID="_1468075753" r:id="rId60">
            <o:LockedField>false</o:LockedField>
          </o:OLEObject>
        </w:object>
      </w:r>
      <w:r>
        <w:rPr>
          <w:rFonts w:hint="eastAsia"/>
          <w:color w:val="FF0000"/>
          <w:lang w:eastAsia="zh-CN"/>
        </w:rPr>
        <w:t>。</w:t>
      </w:r>
    </w:p>
    <w:p>
      <w:pPr>
        <w:keepNext w:val="0"/>
        <w:keepLines w:val="0"/>
        <w:pageBreakBefore w:val="0"/>
        <w:shd w:val="clear" w:color="auto" w:fill="auto"/>
        <w:kinsoku/>
        <w:wordWrap/>
        <w:overflowPunct/>
        <w:topLinePunct w:val="0"/>
        <w:autoSpaceDE/>
        <w:autoSpaceDN/>
        <w:bidi w:val="0"/>
        <w:adjustRightInd/>
        <w:snapToGrid/>
        <w:spacing w:line="360" w:lineRule="auto"/>
        <w:ind w:left="0" w:firstLine="420" w:firstLineChars="200"/>
        <w:jc w:val="left"/>
        <w:textAlignment w:val="center"/>
        <w:rPr>
          <w:rFonts w:hint="eastAsia"/>
          <w:color w:val="FF0000"/>
          <w:lang w:eastAsia="zh-CN"/>
        </w:rPr>
      </w:pPr>
      <w:r>
        <w:rPr>
          <w:rFonts w:hint="eastAsia"/>
          <w:color w:val="FF0000"/>
          <w:lang w:eastAsia="zh-CN"/>
        </w:rPr>
        <w:t>【解析】A．阳极发生失电子的氧化反应，由图可知，阳极电极反应式为：</w:t>
      </w:r>
      <w:r>
        <w:rPr>
          <w:rFonts w:hint="eastAsia"/>
          <w:color w:val="FF0000"/>
          <w:lang w:eastAsia="zh-CN"/>
        </w:rPr>
        <w:object>
          <v:shape id="_x0000_i1054" o:spt="75" alt="eqId411c1264e8bf11bea98819a13c518402" type="#_x0000_t75" style="height:16.5pt;width:142.5pt;" o:ole="t" filled="f" o:preferrelative="t" stroked="f" coordsize="21600,21600">
            <v:path/>
            <v:fill on="f" focussize="0,0"/>
            <v:stroke on="f" joinstyle="miter"/>
            <v:imagedata r:id="rId50" o:title="eqId411c1264e8bf11bea98819a13c518402"/>
            <o:lock v:ext="edit" aspectratio="t"/>
            <w10:wrap type="none"/>
            <w10:anchorlock/>
          </v:shape>
          <o:OLEObject Type="Embed" ProgID="Equation.DSMT4" ShapeID="_x0000_i1054" DrawAspect="Content" ObjectID="_1468075754" r:id="rId62">
            <o:LockedField>false</o:LockedField>
          </o:OLEObject>
        </w:object>
      </w:r>
      <w:r>
        <w:rPr>
          <w:rFonts w:hint="eastAsia"/>
          <w:color w:val="FF0000"/>
          <w:lang w:eastAsia="zh-CN"/>
        </w:rPr>
        <w:t>，</w:t>
      </w:r>
      <w:r>
        <w:rPr>
          <w:rFonts w:hint="eastAsia"/>
          <w:b/>
          <w:bCs/>
          <w:color w:val="FF0000"/>
          <w:lang w:eastAsia="zh-CN"/>
        </w:rPr>
        <w:t>A正确</w:t>
      </w:r>
      <w:r>
        <w:rPr>
          <w:rFonts w:hint="eastAsia"/>
          <w:color w:val="FF0000"/>
          <w:lang w:eastAsia="zh-CN"/>
        </w:rPr>
        <w:t>；B．由图可知，阴极区氮气得电子，并结合锂离子先转化为</w:t>
      </w:r>
      <w:r>
        <w:rPr>
          <w:rFonts w:hint="eastAsia"/>
          <w:color w:val="FF0000"/>
          <w:lang w:eastAsia="zh-CN"/>
        </w:rPr>
        <w:object>
          <v:shape id="_x0000_i1055" o:spt="75" alt="eqIdcc7d5fac5666c6ba319547117a6289ed" type="#_x0000_t75" style="height:16pt;width:31.5pt;" o:ole="t" filled="f" o:preferrelative="t" stroked="f" coordsize="21600,21600">
            <v:path/>
            <v:fill on="f" focussize="0,0"/>
            <v:stroke on="f" joinstyle="miter"/>
            <v:imagedata r:id="rId64" o:title="eqIdcc7d5fac5666c6ba319547117a6289ed"/>
            <o:lock v:ext="edit" aspectratio="t"/>
            <w10:wrap type="none"/>
            <w10:anchorlock/>
          </v:shape>
          <o:OLEObject Type="Embed" ProgID="Equation.DSMT4" ShapeID="_x0000_i1055" DrawAspect="Content" ObjectID="_1468075755" r:id="rId63">
            <o:LockedField>false</o:LockedField>
          </o:OLEObject>
        </w:object>
      </w:r>
      <w:r>
        <w:rPr>
          <w:rFonts w:hint="eastAsia"/>
          <w:color w:val="FF0000"/>
          <w:lang w:eastAsia="zh-CN"/>
        </w:rPr>
        <w:t>，后与</w:t>
      </w:r>
      <w:r>
        <w:rPr>
          <w:rFonts w:hint="eastAsia"/>
          <w:color w:val="FF0000"/>
          <w:lang w:eastAsia="zh-CN"/>
        </w:rPr>
        <w:object>
          <v:shape id="_x0000_i1056" o:spt="75" alt="eqIda270adb1edf9e59f1fd852a46077a88e" type="#_x0000_t75" style="height:16pt;width:40.5pt;" o:ole="t" filled="f" o:preferrelative="t" stroked="f" coordsize="21600,21600">
            <v:path/>
            <v:fill on="f" focussize="0,0"/>
            <v:stroke on="f" joinstyle="miter"/>
            <v:imagedata r:id="rId66" o:title="eqIda270adb1edf9e59f1fd852a46077a88e"/>
            <o:lock v:ext="edit" aspectratio="t"/>
            <w10:wrap type="none"/>
            <w10:anchorlock/>
          </v:shape>
          <o:OLEObject Type="Embed" ProgID="Equation.DSMT4" ShapeID="_x0000_i1056" DrawAspect="Content" ObjectID="_1468075756" r:id="rId65">
            <o:LockedField>false</o:LockedField>
          </o:OLEObject>
        </w:object>
      </w:r>
      <w:r>
        <w:rPr>
          <w:rFonts w:hint="eastAsia"/>
          <w:color w:val="FF0000"/>
          <w:lang w:eastAsia="zh-CN"/>
        </w:rPr>
        <w:t>反应生成了氨气，即生成氨的反应为</w:t>
      </w:r>
      <w:r>
        <w:rPr>
          <w:rFonts w:hint="eastAsia"/>
          <w:color w:val="FF0000"/>
          <w:lang w:eastAsia="zh-CN"/>
        </w:rPr>
        <w:object>
          <v:shape id="_x0000_i1057" o:spt="75" alt="eqId3ef63de1c03d4474afb4bd1f97c7f02f" type="#_x0000_t75" style="height:16.5pt;width:167pt;" o:ole="t" filled="f" o:preferrelative="t" stroked="f" coordsize="21600,21600">
            <v:path/>
            <v:fill on="f" focussize="0,0"/>
            <v:stroke on="f" joinstyle="miter"/>
            <v:imagedata r:id="rId52" o:title="eqId3ef63de1c03d4474afb4bd1f97c7f02f"/>
            <o:lock v:ext="edit" aspectratio="t"/>
            <w10:wrap type="none"/>
            <w10:anchorlock/>
          </v:shape>
          <o:OLEObject Type="Embed" ProgID="Equation.DSMT4" ShapeID="_x0000_i1057" DrawAspect="Content" ObjectID="_1468075757" r:id="rId67">
            <o:LockedField>false</o:LockedField>
          </o:OLEObject>
        </w:object>
      </w:r>
      <w:r>
        <w:rPr>
          <w:rFonts w:hint="eastAsia"/>
          <w:color w:val="FF0000"/>
          <w:lang w:eastAsia="zh-CN"/>
        </w:rPr>
        <w:t>，</w:t>
      </w:r>
      <w:r>
        <w:rPr>
          <w:rFonts w:hint="eastAsia"/>
          <w:b/>
          <w:bCs/>
          <w:color w:val="FF0000"/>
          <w:lang w:eastAsia="zh-CN"/>
        </w:rPr>
        <w:t>B正确</w:t>
      </w:r>
      <w:r>
        <w:rPr>
          <w:rFonts w:hint="eastAsia"/>
          <w:color w:val="FF0000"/>
          <w:lang w:eastAsia="zh-CN"/>
        </w:rPr>
        <w:t>；C．</w:t>
      </w:r>
      <w:r>
        <w:rPr>
          <w:rFonts w:hint="eastAsia"/>
          <w:color w:val="FF0000"/>
          <w:lang w:eastAsia="zh-CN"/>
        </w:rPr>
        <w:object>
          <v:shape id="_x0000_i1058" o:spt="75" alt="eqIdcc7d5fac5666c6ba319547117a6289ed" type="#_x0000_t75" style="height:16pt;width:31.5pt;" o:ole="t" filled="f" o:preferrelative="t" stroked="f" coordsize="21600,21600">
            <v:path/>
            <v:fill on="f" focussize="0,0"/>
            <v:stroke on="f" joinstyle="miter"/>
            <v:imagedata r:id="rId64" o:title="eqIdcc7d5fac5666c6ba319547117a6289ed"/>
            <o:lock v:ext="edit" aspectratio="t"/>
            <w10:wrap type="none"/>
            <w10:anchorlock/>
          </v:shape>
          <o:OLEObject Type="Embed" ProgID="Equation.DSMT4" ShapeID="_x0000_i1058" DrawAspect="Content" ObjectID="_1468075758" r:id="rId68">
            <o:LockedField>false</o:LockedField>
          </o:OLEObject>
        </w:object>
      </w:r>
      <w:r>
        <w:rPr>
          <w:rFonts w:hint="eastAsia"/>
          <w:color w:val="FF0000"/>
          <w:lang w:eastAsia="zh-CN"/>
        </w:rPr>
        <w:t>和</w:t>
      </w:r>
      <w:r>
        <w:rPr>
          <w:rFonts w:hint="eastAsia"/>
          <w:color w:val="FF0000"/>
          <w:lang w:eastAsia="zh-CN"/>
        </w:rPr>
        <w:object>
          <v:shape id="_x0000_i1059" o:spt="75" alt="eqIda270adb1edf9e59f1fd852a46077a88e" type="#_x0000_t75" style="height:16pt;width:40.5pt;" o:ole="t" filled="f" o:preferrelative="t" stroked="f" coordsize="21600,21600">
            <v:path/>
            <v:fill on="f" focussize="0,0"/>
            <v:stroke on="f" joinstyle="miter"/>
            <v:imagedata r:id="rId66" o:title="eqIda270adb1edf9e59f1fd852a46077a88e"/>
            <o:lock v:ext="edit" aspectratio="t"/>
            <w10:wrap type="none"/>
            <w10:anchorlock/>
          </v:shape>
          <o:OLEObject Type="Embed" ProgID="Equation.DSMT4" ShapeID="_x0000_i1059" DrawAspect="Content" ObjectID="_1468075759" r:id="rId69">
            <o:LockedField>false</o:LockedField>
          </o:OLEObject>
        </w:object>
      </w:r>
      <w:r>
        <w:rPr>
          <w:rFonts w:hint="eastAsia"/>
          <w:color w:val="FF0000"/>
          <w:lang w:eastAsia="zh-CN"/>
        </w:rPr>
        <w:t>羟基中的H均来自电解液传导的氢离子，理论上，若电解液传导</w:t>
      </w:r>
      <w:r>
        <w:rPr>
          <w:rFonts w:hint="eastAsia"/>
          <w:color w:val="FF0000"/>
          <w:lang w:eastAsia="zh-CN"/>
        </w:rPr>
        <w:object>
          <v:shape id="_x0000_i1060" o:spt="75" alt="eqId1049f6e5b1008c1ec4f14372eed82ba2" type="#_x0000_t75" style="height:14pt;width:38.5pt;" o:ole="t" filled="f" o:preferrelative="t" stroked="f" coordsize="21600,21600">
            <v:path/>
            <v:fill on="f" focussize="0,0"/>
            <v:stroke on="f" joinstyle="miter"/>
            <v:imagedata r:id="rId54" o:title="eqId1049f6e5b1008c1ec4f14372eed82ba2"/>
            <o:lock v:ext="edit" aspectratio="t"/>
            <w10:wrap type="none"/>
            <w10:anchorlock/>
          </v:shape>
          <o:OLEObject Type="Embed" ProgID="Equation.DSMT4" ShapeID="_x0000_i1060" DrawAspect="Content" ObjectID="_1468075760" r:id="rId70">
            <o:LockedField>false</o:LockedField>
          </o:OLEObject>
        </w:object>
      </w:r>
      <w:r>
        <w:rPr>
          <w:rFonts w:hint="eastAsia"/>
          <w:color w:val="FF0000"/>
          <w:lang w:eastAsia="zh-CN"/>
        </w:rPr>
        <w:t>，根据生成氨的反应：</w:t>
      </w:r>
      <w:r>
        <w:rPr>
          <w:rFonts w:hint="eastAsia"/>
          <w:color w:val="FF0000"/>
          <w:lang w:eastAsia="zh-CN"/>
        </w:rPr>
        <w:object>
          <v:shape id="_x0000_i1061" o:spt="75" alt="eqId3ef63de1c03d4474afb4bd1f97c7f02f" type="#_x0000_t75" style="height:16.5pt;width:167pt;" o:ole="t" filled="f" o:preferrelative="t" stroked="f" coordsize="21600,21600">
            <v:path/>
            <v:fill on="f" focussize="0,0"/>
            <v:stroke on="f" joinstyle="miter"/>
            <v:imagedata r:id="rId52" o:title="eqId3ef63de1c03d4474afb4bd1f97c7f02f"/>
            <o:lock v:ext="edit" aspectratio="t"/>
            <w10:wrap type="none"/>
            <w10:anchorlock/>
          </v:shape>
          <o:OLEObject Type="Embed" ProgID="Equation.DSMT4" ShapeID="_x0000_i1061" DrawAspect="Content" ObjectID="_1468075761" r:id="rId71">
            <o:LockedField>false</o:LockedField>
          </o:OLEObject>
        </w:object>
      </w:r>
      <w:r>
        <w:rPr>
          <w:rFonts w:hint="eastAsia"/>
          <w:color w:val="FF0000"/>
          <w:lang w:eastAsia="zh-CN"/>
        </w:rPr>
        <w:t>可知，最多生成1mol</w:t>
      </w:r>
      <w:r>
        <w:rPr>
          <w:rFonts w:hint="eastAsia"/>
          <w:color w:val="FF0000"/>
          <w:lang w:eastAsia="zh-CN"/>
        </w:rPr>
        <w:object>
          <v:shape id="_x0000_i1062" o:spt="75" alt="eqIddbe2066525aa0616cf44d051d57bf713" type="#_x0000_t75" style="height:16pt;width:22pt;" o:ole="t" filled="f" o:preferrelative="t" stroked="f" coordsize="21600,21600">
            <v:path/>
            <v:fill on="f" focussize="0,0"/>
            <v:stroke on="f" joinstyle="miter"/>
            <v:imagedata r:id="rId73" o:title="eqIddbe2066525aa0616cf44d051d57bf713"/>
            <o:lock v:ext="edit" aspectratio="t"/>
            <w10:wrap type="none"/>
            <w10:anchorlock/>
          </v:shape>
          <o:OLEObject Type="Embed" ProgID="Equation.DSMT4" ShapeID="_x0000_i1062" DrawAspect="Content" ObjectID="_1468075762" r:id="rId72">
            <o:LockedField>false</o:LockedField>
          </o:OLEObject>
        </w:object>
      </w:r>
      <w:r>
        <w:rPr>
          <w:rFonts w:hint="eastAsia"/>
          <w:color w:val="FF0000"/>
          <w:lang w:eastAsia="zh-CN"/>
        </w:rPr>
        <w:t>，标准状况下为</w:t>
      </w:r>
      <w:r>
        <w:rPr>
          <w:rFonts w:hint="eastAsia"/>
          <w:color w:val="FF0000"/>
          <w:lang w:eastAsia="zh-CN"/>
        </w:rPr>
        <w:object>
          <v:shape id="_x0000_i1063" o:spt="75" alt="eqId30c9f7553a677e93c3d192f807a33e7f" type="#_x0000_t75" style="height:12pt;width:28pt;" o:ole="t" filled="f" o:preferrelative="t" stroked="f" coordsize="21600,21600">
            <v:path/>
            <v:fill on="f" focussize="0,0"/>
            <v:stroke on="f" joinstyle="miter"/>
            <v:imagedata r:id="rId75" o:title="eqId30c9f7553a677e93c3d192f807a33e7f"/>
            <o:lock v:ext="edit" aspectratio="t"/>
            <w10:wrap type="none"/>
            <w10:anchorlock/>
          </v:shape>
          <o:OLEObject Type="Embed" ProgID="Equation.DSMT4" ShapeID="_x0000_i1063" DrawAspect="Content" ObjectID="_1468075763" r:id="rId74">
            <o:LockedField>false</o:LockedField>
          </o:OLEObject>
        </w:object>
      </w:r>
      <w:r>
        <w:rPr>
          <w:rFonts w:hint="eastAsia"/>
          <w:color w:val="FF0000"/>
          <w:lang w:eastAsia="zh-CN"/>
        </w:rPr>
        <w:t>，</w:t>
      </w:r>
      <w:r>
        <w:rPr>
          <w:rFonts w:hint="eastAsia"/>
          <w:b/>
          <w:bCs/>
          <w:color w:val="FF0000"/>
          <w:lang w:eastAsia="zh-CN"/>
        </w:rPr>
        <w:t>C正确</w:t>
      </w:r>
      <w:r>
        <w:rPr>
          <w:rFonts w:hint="eastAsia"/>
          <w:color w:val="FF0000"/>
          <w:lang w:eastAsia="zh-CN"/>
        </w:rPr>
        <w:t>；D．由电池总反应：</w:t>
      </w:r>
      <w:r>
        <w:rPr>
          <w:rFonts w:hint="eastAsia"/>
          <w:color w:val="FF0000"/>
          <w:lang w:eastAsia="zh-CN"/>
        </w:rPr>
        <w:object>
          <v:shape id="_x0000_i1064" o:spt="75" alt="eqId043d41a3d9adbf3c2c2f161476abb46c" type="#_x0000_t75" style="height:16pt;width:73pt;" o:ole="t" filled="f" o:preferrelative="t" stroked="f" coordsize="21600,21600">
            <v:path/>
            <v:fill on="f" focussize="0,0"/>
            <v:stroke on="f" joinstyle="miter"/>
            <v:imagedata r:id="rId77" o:title="eqId043d41a3d9adbf3c2c2f161476abb46c"/>
            <o:lock v:ext="edit" aspectratio="t"/>
            <w10:wrap type="none"/>
            <w10:anchorlock/>
          </v:shape>
          <o:OLEObject Type="Embed" ProgID="Equation.DSMT4" ShapeID="_x0000_i1064" DrawAspect="Content" ObjectID="_1468075764" r:id="rId76">
            <o:LockedField>false</o:LockedField>
          </o:OLEObject>
        </w:object>
      </w:r>
      <w:r>
        <w:rPr>
          <w:rFonts w:hint="eastAsia"/>
          <w:color w:val="FF0000"/>
          <w:lang w:eastAsia="zh-CN"/>
        </w:rPr>
        <w:t>可知，乙醇属于中间产物，乙醇浓度增大，电流效率无明显变化，</w:t>
      </w:r>
      <w:r>
        <w:rPr>
          <w:rFonts w:hint="eastAsia"/>
          <w:b/>
          <w:bCs/>
          <w:color w:val="FF0000"/>
          <w:lang w:eastAsia="zh-CN"/>
        </w:rPr>
        <w:t>D错误</w:t>
      </w:r>
      <w:r>
        <w:rPr>
          <w:rFonts w:hint="eastAsia"/>
          <w:color w:val="FF0000"/>
          <w:lang w:eastAsia="zh-CN"/>
        </w:rPr>
        <w:t>；</w:t>
      </w:r>
      <w:r>
        <w:rPr>
          <w:rFonts w:hint="eastAsia"/>
          <w:b/>
          <w:bCs/>
          <w:color w:val="FF0000"/>
          <w:lang w:eastAsia="zh-CN"/>
        </w:rPr>
        <w:t>故选D</w:t>
      </w:r>
      <w:r>
        <w:rPr>
          <w:rFonts w:hint="eastAsia"/>
          <w:color w:val="FF0000"/>
          <w:lang w:eastAsia="zh-CN"/>
        </w:rPr>
        <w:t>。</w:t>
      </w:r>
    </w:p>
    <w:p>
      <w:pPr>
        <w:spacing w:line="360" w:lineRule="auto"/>
        <w:ind w:firstLine="424" w:firstLineChars="202"/>
        <w:jc w:val="left"/>
        <w:textAlignment w:val="center"/>
        <w:rPr>
          <w:szCs w:val="21"/>
        </w:rPr>
      </w:pPr>
      <w:r>
        <w:rPr>
          <w:szCs w:val="21"/>
        </w:rPr>
        <w:t>13．常温下，向20 mL 0.1 mol/LNaN溶液中滴入等浓度的HM溶液，所得溶液中</w:t>
      </w:r>
      <w:r>
        <w:rPr>
          <w:szCs w:val="21"/>
        </w:rPr>
        <w:object>
          <v:shape id="_x0000_i1065" o:spt="75" alt="eqId7e024ac88c6f7007fd440a4e5deed920" type="#_x0000_t75" style="height:32.25pt;width:45.75pt;" o:ole="t" filled="f" o:preferrelative="t" stroked="f" coordsize="21600,21600">
            <v:path/>
            <v:fill on="f" focussize="0,0"/>
            <v:stroke on="f" joinstyle="miter"/>
            <v:imagedata r:id="rId79" o:title="eqId7e024ac88c6f7007fd440a4e5deed920"/>
            <o:lock v:ext="edit" aspectratio="t"/>
            <w10:wrap type="none"/>
            <w10:anchorlock/>
          </v:shape>
          <o:OLEObject Type="Embed" ProgID="Equation.DSMT4" ShapeID="_x0000_i1065" DrawAspect="Content" ObjectID="_1468075765" r:id="rId78">
            <o:LockedField>false</o:LockedField>
          </o:OLEObject>
        </w:object>
      </w:r>
      <w:r>
        <w:rPr>
          <w:szCs w:val="21"/>
        </w:rPr>
        <w:t>与</w:t>
      </w:r>
      <w:r>
        <w:rPr>
          <w:szCs w:val="21"/>
        </w:rPr>
        <w:object>
          <v:shape id="_x0000_i1066" o:spt="75" alt="eqIdfc3546e6b530cd1bcbb77374baf79db4" type="#_x0000_t75" style="height:36.75pt;width:41.25pt;" o:ole="t" filled="f" o:preferrelative="t" stroked="f" coordsize="21600,21600">
            <v:path/>
            <v:fill on="f" focussize="0,0"/>
            <v:stroke on="f" joinstyle="miter"/>
            <v:imagedata r:id="rId81" o:title="eqIdfc3546e6b530cd1bcbb77374baf79db4"/>
            <o:lock v:ext="edit" aspectratio="t"/>
            <w10:wrap type="none"/>
            <w10:anchorlock/>
          </v:shape>
          <o:OLEObject Type="Embed" ProgID="Equation.DSMT4" ShapeID="_x0000_i1066" DrawAspect="Content" ObjectID="_1468075766" r:id="rId80">
            <o:LockedField>false</o:LockedField>
          </o:OLEObject>
        </w:object>
      </w:r>
      <w:r>
        <w:rPr>
          <w:szCs w:val="21"/>
        </w:rPr>
        <w:t>的关系如图所示。已知</w:t>
      </w:r>
      <w:r>
        <w:rPr>
          <w:szCs w:val="21"/>
        </w:rPr>
        <w:object>
          <v:shape id="_x0000_i1067" o:spt="75" alt="eqId16cf3c1c329964c842f722d2274b0439" type="#_x0000_t75" style="height:18pt;width:83.2pt;" o:ole="t" filled="f" o:preferrelative="t" stroked="f" coordsize="21600,21600">
            <v:path/>
            <v:fill on="f" focussize="0,0"/>
            <v:stroke on="f" joinstyle="miter"/>
            <v:imagedata r:id="rId83" o:title="eqId16cf3c1c329964c842f722d2274b0439"/>
            <o:lock v:ext="edit" aspectratio="t"/>
            <w10:wrap type="none"/>
            <w10:anchorlock/>
          </v:shape>
          <o:OLEObject Type="Embed" ProgID="Equation.DSMT4" ShapeID="_x0000_i1067" DrawAspect="Content" ObjectID="_1468075767" r:id="rId82">
            <o:LockedField>false</o:LockedField>
          </o:OLEObject>
        </w:object>
      </w:r>
      <w:r>
        <w:rPr>
          <w:szCs w:val="21"/>
        </w:rPr>
        <w:t>，下列说法错误的是</w:t>
      </w:r>
      <w:r>
        <w:rPr>
          <w:rFonts w:hint="eastAsia"/>
          <w:szCs w:val="21"/>
        </w:rPr>
        <w:t>(    )</w:t>
      </w:r>
    </w:p>
    <w:p>
      <w:pPr>
        <w:spacing w:line="360" w:lineRule="auto"/>
        <w:ind w:firstLine="424" w:firstLineChars="202"/>
        <w:jc w:val="center"/>
        <w:textAlignment w:val="center"/>
        <w:rPr>
          <w:szCs w:val="21"/>
        </w:rPr>
      </w:pPr>
      <w:r>
        <w:rPr>
          <w:szCs w:val="21"/>
        </w:rPr>
        <w:drawing>
          <wp:inline distT="0" distB="0" distL="114300" distR="114300">
            <wp:extent cx="1678940" cy="1364615"/>
            <wp:effectExtent l="0" t="0" r="16510" b="6985"/>
            <wp:docPr id="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6"/>
                    <pic:cNvPicPr>
                      <a:picLocks noChangeAspect="1"/>
                    </pic:cNvPicPr>
                  </pic:nvPicPr>
                  <pic:blipFill>
                    <a:blip r:embed="rId84"/>
                    <a:stretch>
                      <a:fillRect/>
                    </a:stretch>
                  </pic:blipFill>
                  <pic:spPr>
                    <a:xfrm>
                      <a:off x="0" y="0"/>
                      <a:ext cx="1678940" cy="1364615"/>
                    </a:xfrm>
                    <a:prstGeom prst="rect">
                      <a:avLst/>
                    </a:prstGeom>
                    <a:noFill/>
                    <a:ln>
                      <a:noFill/>
                    </a:ln>
                  </pic:spPr>
                </pic:pic>
              </a:graphicData>
            </a:graphic>
          </wp:inline>
        </w:drawing>
      </w:r>
    </w:p>
    <w:p>
      <w:pPr>
        <w:spacing w:line="360" w:lineRule="auto"/>
        <w:ind w:firstLine="424" w:firstLineChars="202"/>
        <w:jc w:val="left"/>
        <w:textAlignment w:val="center"/>
        <w:rPr>
          <w:szCs w:val="21"/>
        </w:rPr>
      </w:pPr>
      <w:r>
        <w:rPr>
          <w:szCs w:val="21"/>
        </w:rPr>
        <w:t>A．</w:t>
      </w:r>
      <w:r>
        <w:rPr>
          <w:szCs w:val="21"/>
        </w:rPr>
        <w:object>
          <v:shape id="_x0000_i1068" o:spt="75" alt="eqIdebc4ff6305ed0fabfb7acce37825823a" type="#_x0000_t75" style="height:18pt;width:86.25pt;" o:ole="t" filled="f" o:preferrelative="t" stroked="f" coordsize="21600,21600">
            <v:path/>
            <v:fill on="f" focussize="0,0"/>
            <v:stroke on="f" joinstyle="miter"/>
            <v:imagedata r:id="rId86" o:title="eqIdebc4ff6305ed0fabfb7acce37825823a"/>
            <o:lock v:ext="edit" aspectratio="t"/>
            <w10:wrap type="none"/>
            <w10:anchorlock/>
          </v:shape>
          <o:OLEObject Type="Embed" ProgID="Equation.DSMT4" ShapeID="_x0000_i1068" DrawAspect="Content" ObjectID="_1468075768" r:id="rId85">
            <o:LockedField>false</o:LockedField>
          </o:OLEObject>
        </w:object>
      </w:r>
    </w:p>
    <w:p>
      <w:pPr>
        <w:spacing w:line="360" w:lineRule="auto"/>
        <w:ind w:firstLine="424" w:firstLineChars="202"/>
        <w:jc w:val="left"/>
        <w:textAlignment w:val="center"/>
        <w:rPr>
          <w:szCs w:val="21"/>
        </w:rPr>
      </w:pPr>
      <w:r>
        <w:rPr>
          <w:szCs w:val="21"/>
        </w:rPr>
        <w:t>B．滴入20 mL HM溶液后，溶液中存在：</w:t>
      </w:r>
      <w:r>
        <w:rPr>
          <w:i/>
          <w:szCs w:val="21"/>
        </w:rPr>
        <w:t>c</w:t>
      </w:r>
      <w:r>
        <w:rPr>
          <w:szCs w:val="21"/>
        </w:rPr>
        <w:t>(M</w:t>
      </w:r>
      <w:r>
        <w:rPr>
          <w:szCs w:val="21"/>
          <w:vertAlign w:val="superscript"/>
        </w:rPr>
        <w:t>-</w:t>
      </w:r>
      <w:r>
        <w:rPr>
          <w:szCs w:val="21"/>
        </w:rPr>
        <w:t>)＞</w:t>
      </w:r>
      <w:r>
        <w:rPr>
          <w:i/>
          <w:szCs w:val="21"/>
        </w:rPr>
        <w:t>c</w:t>
      </w:r>
      <w:r>
        <w:rPr>
          <w:szCs w:val="21"/>
        </w:rPr>
        <w:t>(HN)</w:t>
      </w:r>
    </w:p>
    <w:p>
      <w:pPr>
        <w:spacing w:line="360" w:lineRule="auto"/>
        <w:ind w:firstLine="424" w:firstLineChars="202"/>
        <w:jc w:val="left"/>
        <w:textAlignment w:val="center"/>
        <w:rPr>
          <w:szCs w:val="21"/>
        </w:rPr>
      </w:pPr>
      <w:r>
        <w:rPr>
          <w:szCs w:val="21"/>
        </w:rPr>
        <w:t>C．随着HM溶液的加入</w:t>
      </w:r>
      <w:r>
        <w:rPr>
          <w:szCs w:val="21"/>
        </w:rPr>
        <w:object>
          <v:shape id="_x0000_i1069" o:spt="75" alt="eqId9ded52f4af1fb2135914c7590c24b5df" type="#_x0000_t75" style="height:35.2pt;width:71.2pt;" o:ole="t" filled="f" o:preferrelative="t" stroked="f" coordsize="21600,21600">
            <v:path/>
            <v:fill on="f" focussize="0,0"/>
            <v:stroke on="f" joinstyle="miter"/>
            <v:imagedata r:id="rId88" o:title="eqId9ded52f4af1fb2135914c7590c24b5df"/>
            <o:lock v:ext="edit" aspectratio="t"/>
            <w10:wrap type="none"/>
            <w10:anchorlock/>
          </v:shape>
          <o:OLEObject Type="Embed" ProgID="Equation.DSMT4" ShapeID="_x0000_i1069" DrawAspect="Content" ObjectID="_1468075769" r:id="rId87">
            <o:LockedField>false</o:LockedField>
          </o:OLEObject>
        </w:object>
      </w:r>
      <w:r>
        <w:rPr>
          <w:szCs w:val="21"/>
        </w:rPr>
        <w:t>的值变大</w:t>
      </w:r>
    </w:p>
    <w:p>
      <w:pPr>
        <w:spacing w:line="360" w:lineRule="auto"/>
        <w:ind w:firstLine="424" w:firstLineChars="202"/>
        <w:jc w:val="left"/>
        <w:textAlignment w:val="center"/>
        <w:rPr>
          <w:szCs w:val="21"/>
        </w:rPr>
      </w:pPr>
      <w:r>
        <w:rPr>
          <w:szCs w:val="21"/>
        </w:rPr>
        <w:t>D．滴入20 mL HM溶液后，溶液中存在：</w:t>
      </w:r>
      <w:r>
        <w:rPr>
          <w:i/>
          <w:szCs w:val="21"/>
        </w:rPr>
        <w:t>c</w:t>
      </w:r>
      <w:r>
        <w:rPr>
          <w:szCs w:val="21"/>
        </w:rPr>
        <w:t>(HN)+</w:t>
      </w:r>
      <w:r>
        <w:rPr>
          <w:i/>
          <w:szCs w:val="21"/>
        </w:rPr>
        <w:t>c</w:t>
      </w:r>
      <w:r>
        <w:rPr>
          <w:szCs w:val="21"/>
        </w:rPr>
        <w:t>(OH</w:t>
      </w:r>
      <w:r>
        <w:rPr>
          <w:szCs w:val="21"/>
          <w:vertAlign w:val="superscript"/>
        </w:rPr>
        <w:t>-</w:t>
      </w:r>
      <w:r>
        <w:rPr>
          <w:szCs w:val="21"/>
        </w:rPr>
        <w:t>)+2</w:t>
      </w:r>
      <w:r>
        <w:rPr>
          <w:i/>
          <w:szCs w:val="21"/>
        </w:rPr>
        <w:t>c</w:t>
      </w:r>
      <w:r>
        <w:rPr>
          <w:szCs w:val="21"/>
        </w:rPr>
        <w:t>(N</w:t>
      </w:r>
      <w:r>
        <w:rPr>
          <w:szCs w:val="21"/>
          <w:vertAlign w:val="superscript"/>
        </w:rPr>
        <w:t>-</w:t>
      </w:r>
      <w:r>
        <w:rPr>
          <w:szCs w:val="21"/>
        </w:rPr>
        <w:t>)=</w:t>
      </w:r>
      <w:r>
        <w:rPr>
          <w:i/>
          <w:szCs w:val="21"/>
        </w:rPr>
        <w:t xml:space="preserve"> c</w:t>
      </w:r>
      <w:r>
        <w:rPr>
          <w:szCs w:val="21"/>
        </w:rPr>
        <w:t>(HM)+</w:t>
      </w:r>
      <w:r>
        <w:rPr>
          <w:i/>
          <w:szCs w:val="21"/>
        </w:rPr>
        <w:t>c</w:t>
      </w:r>
      <w:r>
        <w:rPr>
          <w:szCs w:val="21"/>
        </w:rPr>
        <w:t>(Na</w:t>
      </w:r>
      <w:r>
        <w:rPr>
          <w:szCs w:val="21"/>
          <w:vertAlign w:val="superscript"/>
        </w:rPr>
        <w:t>+</w:t>
      </w:r>
      <w:r>
        <w:rPr>
          <w:szCs w:val="21"/>
        </w:rPr>
        <w:t>)+</w:t>
      </w:r>
      <w:r>
        <w:rPr>
          <w:i/>
          <w:szCs w:val="21"/>
        </w:rPr>
        <w:t>c</w:t>
      </w:r>
      <w:r>
        <w:rPr>
          <w:szCs w:val="21"/>
        </w:rPr>
        <w:t>(H</w:t>
      </w:r>
      <w:r>
        <w:rPr>
          <w:szCs w:val="21"/>
          <w:vertAlign w:val="superscript"/>
        </w:rPr>
        <w:t>+</w:t>
      </w:r>
      <w:r>
        <w:rPr>
          <w:szCs w:val="21"/>
        </w:rPr>
        <w:t>)</w:t>
      </w:r>
    </w:p>
    <w:p>
      <w:pPr>
        <w:spacing w:line="360" w:lineRule="auto"/>
        <w:ind w:firstLine="424" w:firstLineChars="202"/>
        <w:jc w:val="left"/>
        <w:textAlignment w:val="center"/>
        <w:rPr>
          <w:color w:val="FF0000"/>
          <w:szCs w:val="21"/>
        </w:rPr>
      </w:pPr>
      <w:r>
        <w:rPr>
          <w:color w:val="FF0000"/>
          <w:szCs w:val="21"/>
        </w:rPr>
        <w:t>【答案】A</w:t>
      </w:r>
    </w:p>
    <w:p>
      <w:pPr>
        <w:spacing w:line="360" w:lineRule="auto"/>
        <w:ind w:firstLine="424" w:firstLineChars="202"/>
        <w:jc w:val="left"/>
        <w:textAlignment w:val="center"/>
        <w:rPr>
          <w:color w:val="FF0000"/>
          <w:szCs w:val="21"/>
        </w:rPr>
      </w:pPr>
      <w:r>
        <w:rPr>
          <w:color w:val="FF0000"/>
          <w:szCs w:val="21"/>
        </w:rPr>
        <w:t>【解析】根据坐标图示可知：当lg</w:t>
      </w:r>
      <w:r>
        <w:rPr>
          <w:color w:val="FF0000"/>
          <w:szCs w:val="21"/>
        </w:rPr>
        <w:object>
          <v:shape id="_x0000_i1070" o:spt="75" alt="eqId5920176feb5611e494b956dec27ab71f" type="#_x0000_t75" style="height:27.7pt;width:30.75pt;" o:ole="t" filled="f" o:preferrelative="t" stroked="f" coordsize="21600,21600">
            <v:path/>
            <v:fill on="f" focussize="0,0"/>
            <v:stroke on="f" joinstyle="miter"/>
            <v:imagedata r:id="rId90" o:title="eqId5920176feb5611e494b956dec27ab71f"/>
            <o:lock v:ext="edit" aspectratio="t"/>
            <w10:wrap type="none"/>
            <w10:anchorlock/>
          </v:shape>
          <o:OLEObject Type="Embed" ProgID="Equation.DSMT4" ShapeID="_x0000_i1070" DrawAspect="Content" ObjectID="_1468075770" r:id="rId89">
            <o:LockedField>false</o:LockedField>
          </o:OLEObject>
        </w:object>
      </w:r>
      <w:r>
        <w:rPr>
          <w:color w:val="FF0000"/>
          <w:szCs w:val="21"/>
        </w:rPr>
        <w:t>=-1时，lg</w:t>
      </w:r>
      <w:r>
        <w:rPr>
          <w:color w:val="FF0000"/>
          <w:szCs w:val="21"/>
        </w:rPr>
        <w:object>
          <v:shape id="_x0000_i1071" o:spt="75" alt="eqIdc7a032d12d29e0c73df5b43e818bcac4" type="#_x0000_t75" style="height:27.75pt;width:26.2pt;" o:ole="t" filled="f" o:preferrelative="t" stroked="f" coordsize="21600,21600">
            <v:path/>
            <v:fill on="f" focussize="0,0"/>
            <v:stroke on="f" joinstyle="miter"/>
            <v:imagedata r:id="rId92" o:title="eqIdc7a032d12d29e0c73df5b43e818bcac4"/>
            <o:lock v:ext="edit" aspectratio="t"/>
            <w10:wrap type="none"/>
            <w10:anchorlock/>
          </v:shape>
          <o:OLEObject Type="Embed" ProgID="Equation.DSMT4" ShapeID="_x0000_i1071" DrawAspect="Content" ObjectID="_1468075771" r:id="rId91">
            <o:LockedField>false</o:LockedField>
          </o:OLEObject>
        </w:object>
      </w:r>
      <w:r>
        <w:rPr>
          <w:color w:val="FF0000"/>
          <w:szCs w:val="21"/>
        </w:rPr>
        <w:t>=0，即此时10</w:t>
      </w:r>
      <w:r>
        <w:rPr>
          <w:i/>
          <w:color w:val="FF0000"/>
          <w:szCs w:val="21"/>
        </w:rPr>
        <w:t>c</w:t>
      </w:r>
      <w:r>
        <w:rPr>
          <w:color w:val="FF0000"/>
          <w:szCs w:val="21"/>
        </w:rPr>
        <w:t>(HM)=</w:t>
      </w:r>
      <w:r>
        <w:rPr>
          <w:i/>
          <w:color w:val="FF0000"/>
          <w:szCs w:val="21"/>
        </w:rPr>
        <w:t>c</w:t>
      </w:r>
      <w:r>
        <w:rPr>
          <w:color w:val="FF0000"/>
          <w:szCs w:val="21"/>
        </w:rPr>
        <w:t>(HN)、</w:t>
      </w:r>
      <w:r>
        <w:rPr>
          <w:i/>
          <w:color w:val="FF0000"/>
          <w:szCs w:val="21"/>
        </w:rPr>
        <w:t>c</w:t>
      </w:r>
      <w:r>
        <w:rPr>
          <w:color w:val="FF0000"/>
          <w:szCs w:val="21"/>
        </w:rPr>
        <w:t>(M</w:t>
      </w:r>
      <w:r>
        <w:rPr>
          <w:color w:val="FF0000"/>
          <w:szCs w:val="21"/>
          <w:vertAlign w:val="superscript"/>
        </w:rPr>
        <w:t>-</w:t>
      </w:r>
      <w:r>
        <w:rPr>
          <w:color w:val="FF0000"/>
          <w:szCs w:val="21"/>
        </w:rPr>
        <w:t>)=</w:t>
      </w:r>
      <w:r>
        <w:rPr>
          <w:i/>
          <w:color w:val="FF0000"/>
          <w:szCs w:val="21"/>
        </w:rPr>
        <w:t>c</w:t>
      </w:r>
      <w:r>
        <w:rPr>
          <w:color w:val="FF0000"/>
          <w:szCs w:val="21"/>
        </w:rPr>
        <w:t>(N</w:t>
      </w:r>
      <w:r>
        <w:rPr>
          <w:color w:val="FF0000"/>
          <w:szCs w:val="21"/>
          <w:vertAlign w:val="superscript"/>
        </w:rPr>
        <w:t>-</w:t>
      </w:r>
      <w:r>
        <w:rPr>
          <w:color w:val="FF0000"/>
          <w:szCs w:val="21"/>
        </w:rPr>
        <w:t>)，所以</w:t>
      </w:r>
      <w:r>
        <w:rPr>
          <w:i/>
          <w:color w:val="FF0000"/>
          <w:szCs w:val="21"/>
        </w:rPr>
        <w:t>Ka</w:t>
      </w:r>
      <w:r>
        <w:rPr>
          <w:color w:val="FF0000"/>
          <w:szCs w:val="21"/>
        </w:rPr>
        <w:t>(HM)=</w:t>
      </w:r>
      <w:r>
        <w:rPr>
          <w:color w:val="FF0000"/>
          <w:szCs w:val="21"/>
        </w:rPr>
        <w:object>
          <v:shape id="_x0000_i1072" o:spt="75" alt="eqIdde98e7f187c7e8f652eaa331477025c6" type="#_x0000_t75" style="height:45.7pt;width:172.5pt;" o:ole="t" filled="f" o:preferrelative="t" stroked="f" coordsize="21600,21600">
            <v:path/>
            <v:fill on="f" focussize="0,0"/>
            <v:stroke on="f" joinstyle="miter"/>
            <v:imagedata r:id="rId94" o:title="eqIdde98e7f187c7e8f652eaa331477025c6"/>
            <o:lock v:ext="edit" aspectratio="t"/>
            <w10:wrap type="none"/>
            <w10:anchorlock/>
          </v:shape>
          <o:OLEObject Type="Embed" ProgID="Equation.DSMT4" ShapeID="_x0000_i1072" DrawAspect="Content" ObjectID="_1468075772" r:id="rId93">
            <o:LockedField>false</o:LockedField>
          </o:OLEObject>
        </w:object>
      </w:r>
      <w:r>
        <w:rPr>
          <w:color w:val="FF0000"/>
          <w:szCs w:val="21"/>
        </w:rPr>
        <w:t>，</w:t>
      </w:r>
      <w:r>
        <w:rPr>
          <w:b/>
          <w:bCs/>
          <w:color w:val="FF0000"/>
          <w:szCs w:val="21"/>
        </w:rPr>
        <w:t>A错误</w:t>
      </w:r>
      <w:r>
        <w:rPr>
          <w:color w:val="FF0000"/>
          <w:szCs w:val="21"/>
        </w:rPr>
        <w:t>；滴入等浓度20 mLHM溶液后，根据复分解反应的规律：强酸与弱酸盐反应可以制备弱酸，二者恰好发生反应：HM+NaN=HN+NaM，M</w:t>
      </w:r>
      <w:r>
        <w:rPr>
          <w:color w:val="FF0000"/>
          <w:szCs w:val="21"/>
          <w:vertAlign w:val="superscript"/>
        </w:rPr>
        <w:t>-</w:t>
      </w:r>
      <w:r>
        <w:rPr>
          <w:color w:val="FF0000"/>
          <w:szCs w:val="21"/>
        </w:rPr>
        <w:t>会发生水解反应，HN会发生电离作用，</w:t>
      </w:r>
      <w:r>
        <w:rPr>
          <w:i/>
          <w:color w:val="FF0000"/>
          <w:szCs w:val="21"/>
        </w:rPr>
        <w:t>K</w:t>
      </w:r>
      <w:r>
        <w:rPr>
          <w:i/>
          <w:color w:val="FF0000"/>
          <w:szCs w:val="21"/>
          <w:vertAlign w:val="subscript"/>
        </w:rPr>
        <w:t>h</w:t>
      </w:r>
      <w:r>
        <w:rPr>
          <w:color w:val="FF0000"/>
          <w:szCs w:val="21"/>
        </w:rPr>
        <w:t>(M</w:t>
      </w:r>
      <w:r>
        <w:rPr>
          <w:color w:val="FF0000"/>
          <w:szCs w:val="21"/>
          <w:vertAlign w:val="superscript"/>
        </w:rPr>
        <w:t>-</w:t>
      </w:r>
      <w:r>
        <w:rPr>
          <w:color w:val="FF0000"/>
          <w:szCs w:val="21"/>
        </w:rPr>
        <w:t>)=</w:t>
      </w:r>
      <w:r>
        <w:rPr>
          <w:color w:val="FF0000"/>
          <w:szCs w:val="21"/>
        </w:rPr>
        <w:object>
          <v:shape id="_x0000_i1073" o:spt="75" alt="eqIde02ca8bc3cdf06fb932ea3b04ed0ec8a" type="#_x0000_t75" style="height:30pt;width:41.25pt;" o:ole="t" filled="f" o:preferrelative="t" stroked="f" coordsize="21600,21600">
            <v:path/>
            <v:fill on="f" focussize="0,0"/>
            <v:stroke on="f" joinstyle="miter"/>
            <v:imagedata r:id="rId96" o:title="eqIde02ca8bc3cdf06fb932ea3b04ed0ec8a"/>
            <o:lock v:ext="edit" aspectratio="t"/>
            <w10:wrap type="none"/>
            <w10:anchorlock/>
          </v:shape>
          <o:OLEObject Type="Embed" ProgID="Equation.DSMT4" ShapeID="_x0000_i1073" DrawAspect="Content" ObjectID="_1468075773" r:id="rId95">
            <o:LockedField>false</o:LockedField>
          </o:OLEObject>
        </w:object>
      </w:r>
      <w:r>
        <w:rPr>
          <w:color w:val="FF0000"/>
          <w:szCs w:val="21"/>
        </w:rPr>
        <w:t>=</w:t>
      </w:r>
      <w:r>
        <w:rPr>
          <w:color w:val="FF0000"/>
          <w:szCs w:val="21"/>
        </w:rPr>
        <w:object>
          <v:shape id="_x0000_i1074" o:spt="75" alt="eqId6e973dda88af787e7f2c695fa558650d" type="#_x0000_t75" style="height:29.25pt;width:87.7pt;" o:ole="t" filled="f" o:preferrelative="t" stroked="f" coordsize="21600,21600">
            <v:path/>
            <v:fill on="f" focussize="0,0"/>
            <v:stroke on="f" joinstyle="miter"/>
            <v:imagedata r:id="rId98" o:title="eqId6e973dda88af787e7f2c695fa558650d"/>
            <o:lock v:ext="edit" aspectratio="t"/>
            <w10:wrap type="none"/>
            <w10:anchorlock/>
          </v:shape>
          <o:OLEObject Type="Embed" ProgID="Equation.DSMT4" ShapeID="_x0000_i1074" DrawAspect="Content" ObjectID="_1468075774" r:id="rId97">
            <o:LockedField>false</o:LockedField>
          </o:OLEObject>
        </w:object>
      </w:r>
      <w:r>
        <w:rPr>
          <w:color w:val="FF0000"/>
          <w:szCs w:val="21"/>
        </w:rPr>
        <w:t>＜</w:t>
      </w:r>
      <w:r>
        <w:rPr>
          <w:i/>
          <w:color w:val="FF0000"/>
          <w:szCs w:val="21"/>
        </w:rPr>
        <w:t>K</w:t>
      </w:r>
      <w:r>
        <w:rPr>
          <w:i/>
          <w:color w:val="FF0000"/>
          <w:szCs w:val="21"/>
          <w:vertAlign w:val="subscript"/>
        </w:rPr>
        <w:t>a</w:t>
      </w:r>
      <w:r>
        <w:rPr>
          <w:color w:val="FF0000"/>
          <w:szCs w:val="21"/>
        </w:rPr>
        <w:t xml:space="preserve">(HN)，故 </w:t>
      </w:r>
      <w:r>
        <w:rPr>
          <w:i/>
          <w:color w:val="FF0000"/>
          <w:szCs w:val="21"/>
        </w:rPr>
        <w:t>c</w:t>
      </w:r>
      <w:r>
        <w:rPr>
          <w:color w:val="FF0000"/>
          <w:szCs w:val="21"/>
        </w:rPr>
        <w:t>(M</w:t>
      </w:r>
      <w:r>
        <w:rPr>
          <w:color w:val="FF0000"/>
          <w:szCs w:val="21"/>
          <w:vertAlign w:val="superscript"/>
        </w:rPr>
        <w:t>-</w:t>
      </w:r>
      <w:r>
        <w:rPr>
          <w:color w:val="FF0000"/>
          <w:szCs w:val="21"/>
        </w:rPr>
        <w:t>)＞</w:t>
      </w:r>
      <w:r>
        <w:rPr>
          <w:i/>
          <w:color w:val="FF0000"/>
          <w:szCs w:val="21"/>
        </w:rPr>
        <w:t>c</w:t>
      </w:r>
      <w:r>
        <w:rPr>
          <w:color w:val="FF0000"/>
          <w:szCs w:val="21"/>
        </w:rPr>
        <w:t>(HN)，</w:t>
      </w:r>
      <w:r>
        <w:rPr>
          <w:b/>
          <w:bCs/>
          <w:color w:val="FF0000"/>
          <w:szCs w:val="21"/>
        </w:rPr>
        <w:t>B正确</w:t>
      </w:r>
      <w:r>
        <w:rPr>
          <w:color w:val="FF0000"/>
          <w:szCs w:val="21"/>
        </w:rPr>
        <w:t>；随着HM溶液的加入，溶液中存在</w:t>
      </w:r>
      <w:r>
        <w:rPr>
          <w:color w:val="FF0000"/>
          <w:szCs w:val="21"/>
        </w:rPr>
        <w:object>
          <v:shape id="_x0000_i1075" o:spt="75" alt="eqId9ded52f4af1fb2135914c7590c24b5df" type="#_x0000_t75" style="height:35.2pt;width:71.2pt;" o:ole="t" filled="f" o:preferrelative="t" stroked="f" coordsize="21600,21600">
            <v:path/>
            <v:fill on="f" focussize="0,0"/>
            <v:stroke on="f" joinstyle="miter"/>
            <v:imagedata r:id="rId88" o:title="eqId9ded52f4af1fb2135914c7590c24b5df"/>
            <o:lock v:ext="edit" aspectratio="t"/>
            <w10:wrap type="none"/>
            <w10:anchorlock/>
          </v:shape>
          <o:OLEObject Type="Embed" ProgID="Equation.DSMT4" ShapeID="_x0000_i1075" DrawAspect="Content" ObjectID="_1468075775" r:id="rId99">
            <o:LockedField>false</o:LockedField>
          </o:OLEObject>
        </w:object>
      </w:r>
      <w:r>
        <w:rPr>
          <w:color w:val="FF0000"/>
          <w:szCs w:val="21"/>
        </w:rPr>
        <w:t>=</w:t>
      </w:r>
      <w:r>
        <w:rPr>
          <w:color w:val="FF0000"/>
          <w:szCs w:val="21"/>
        </w:rPr>
        <w:object>
          <v:shape id="_x0000_i1076" o:spt="75" alt="eqIddaed8d33ec84ebb35f8bd9da6aa53d02" type="#_x0000_t75" style="height:36pt;width:105.7pt;" o:ole="t" filled="f" o:preferrelative="t" stroked="f" coordsize="21600,21600">
            <v:path/>
            <v:fill on="f" focussize="0,0"/>
            <v:stroke on="f" joinstyle="miter"/>
            <v:imagedata r:id="rId101" o:title="eqIddaed8d33ec84ebb35f8bd9da6aa53d02"/>
            <o:lock v:ext="edit" aspectratio="t"/>
            <w10:wrap type="none"/>
            <w10:anchorlock/>
          </v:shape>
          <o:OLEObject Type="Embed" ProgID="Equation.DSMT4" ShapeID="_x0000_i1076" DrawAspect="Content" ObjectID="_1468075776" r:id="rId100">
            <o:LockedField>false</o:LockedField>
          </o:OLEObject>
        </w:object>
      </w:r>
      <w:r>
        <w:rPr>
          <w:color w:val="FF0000"/>
          <w:szCs w:val="21"/>
        </w:rPr>
        <w:t>=</w:t>
      </w:r>
      <w:r>
        <w:rPr>
          <w:color w:val="FF0000"/>
          <w:szCs w:val="21"/>
        </w:rPr>
        <w:object>
          <v:shape id="_x0000_i1077" o:spt="75" alt="eqIdbd4a25ea7c96a3314e4756b42774594c" type="#_x0000_t75" style="height:31.5pt;width:81pt;" o:ole="t" filled="f" o:preferrelative="t" stroked="f" coordsize="21600,21600">
            <v:path/>
            <v:fill on="f" focussize="0,0"/>
            <v:stroke on="f" joinstyle="miter"/>
            <v:imagedata r:id="rId103" o:title="eqIdbd4a25ea7c96a3314e4756b42774594c"/>
            <o:lock v:ext="edit" aspectratio="t"/>
            <w10:wrap type="none"/>
            <w10:anchorlock/>
          </v:shape>
          <o:OLEObject Type="Embed" ProgID="Equation.DSMT4" ShapeID="_x0000_i1077" DrawAspect="Content" ObjectID="_1468075777" r:id="rId102">
            <o:LockedField>false</o:LockedField>
          </o:OLEObject>
        </w:object>
      </w:r>
      <w:r>
        <w:rPr>
          <w:color w:val="FF0000"/>
          <w:szCs w:val="21"/>
        </w:rPr>
        <w:t>，溶液中</w:t>
      </w:r>
      <w:r>
        <w:rPr>
          <w:i/>
          <w:color w:val="FF0000"/>
          <w:szCs w:val="21"/>
        </w:rPr>
        <w:t>c</w:t>
      </w:r>
      <w:r>
        <w:rPr>
          <w:color w:val="FF0000"/>
          <w:szCs w:val="21"/>
        </w:rPr>
        <w:t>(H</w:t>
      </w:r>
      <w:r>
        <w:rPr>
          <w:color w:val="FF0000"/>
          <w:szCs w:val="21"/>
          <w:vertAlign w:val="superscript"/>
        </w:rPr>
        <w:t>+</w:t>
      </w:r>
      <w:r>
        <w:rPr>
          <w:color w:val="FF0000"/>
          <w:szCs w:val="21"/>
        </w:rPr>
        <w:t>)会不断增大，电离平衡常数不变，故</w:t>
      </w:r>
      <w:r>
        <w:rPr>
          <w:color w:val="FF0000"/>
          <w:szCs w:val="21"/>
        </w:rPr>
        <w:object>
          <v:shape id="_x0000_i1078" o:spt="75" alt="eqId9ded52f4af1fb2135914c7590c24b5df" type="#_x0000_t75" style="height:35.2pt;width:71.2pt;" o:ole="t" filled="f" o:preferrelative="t" stroked="f" coordsize="21600,21600">
            <v:path/>
            <v:fill on="f" focussize="0,0"/>
            <v:stroke on="f" joinstyle="miter"/>
            <v:imagedata r:id="rId88" o:title="eqId9ded52f4af1fb2135914c7590c24b5df"/>
            <o:lock v:ext="edit" aspectratio="t"/>
            <w10:wrap type="none"/>
            <w10:anchorlock/>
          </v:shape>
          <o:OLEObject Type="Embed" ProgID="Equation.DSMT4" ShapeID="_x0000_i1078" DrawAspect="Content" ObjectID="_1468075778" r:id="rId104">
            <o:LockedField>false</o:LockedField>
          </o:OLEObject>
        </w:object>
      </w:r>
      <w:r>
        <w:rPr>
          <w:color w:val="FF0000"/>
          <w:szCs w:val="21"/>
        </w:rPr>
        <w:t>增大，</w:t>
      </w:r>
      <w:r>
        <w:rPr>
          <w:b/>
          <w:bCs/>
          <w:color w:val="FF0000"/>
          <w:szCs w:val="21"/>
        </w:rPr>
        <w:t>C正确</w:t>
      </w:r>
      <w:r>
        <w:rPr>
          <w:color w:val="FF0000"/>
          <w:szCs w:val="21"/>
        </w:rPr>
        <w:t>；向其中滴入20 mL 等浓度的HM溶液后，根据物料守恒可知</w:t>
      </w:r>
      <w:r>
        <w:rPr>
          <w:i/>
          <w:color w:val="FF0000"/>
          <w:szCs w:val="21"/>
        </w:rPr>
        <w:t>n</w:t>
      </w:r>
      <w:r>
        <w:rPr>
          <w:color w:val="FF0000"/>
          <w:szCs w:val="21"/>
        </w:rPr>
        <w:t>(HM)=</w:t>
      </w:r>
      <w:r>
        <w:rPr>
          <w:i/>
          <w:color w:val="FF0000"/>
          <w:szCs w:val="21"/>
        </w:rPr>
        <w:t>n</w:t>
      </w:r>
      <w:r>
        <w:rPr>
          <w:color w:val="FF0000"/>
          <w:szCs w:val="21"/>
        </w:rPr>
        <w:t>(HN)，微粒处于同一溶液中，根据物料守恒可得</w:t>
      </w:r>
      <w:r>
        <w:rPr>
          <w:i/>
          <w:color w:val="FF0000"/>
          <w:szCs w:val="21"/>
        </w:rPr>
        <w:t>c</w:t>
      </w:r>
      <w:r>
        <w:rPr>
          <w:color w:val="FF0000"/>
          <w:szCs w:val="21"/>
        </w:rPr>
        <w:t>(HM)+</w:t>
      </w:r>
      <w:r>
        <w:rPr>
          <w:i/>
          <w:color w:val="FF0000"/>
          <w:szCs w:val="21"/>
        </w:rPr>
        <w:t>c</w:t>
      </w:r>
      <w:r>
        <w:rPr>
          <w:color w:val="FF0000"/>
          <w:szCs w:val="21"/>
        </w:rPr>
        <w:t>(M</w:t>
      </w:r>
      <w:r>
        <w:rPr>
          <w:color w:val="FF0000"/>
          <w:szCs w:val="21"/>
          <w:vertAlign w:val="superscript"/>
        </w:rPr>
        <w:t>-</w:t>
      </w:r>
      <w:r>
        <w:rPr>
          <w:color w:val="FF0000"/>
          <w:szCs w:val="21"/>
        </w:rPr>
        <w:t>)=</w:t>
      </w:r>
      <w:r>
        <w:rPr>
          <w:i/>
          <w:color w:val="FF0000"/>
          <w:szCs w:val="21"/>
        </w:rPr>
        <w:t>c</w:t>
      </w:r>
      <w:r>
        <w:rPr>
          <w:color w:val="FF0000"/>
          <w:szCs w:val="21"/>
        </w:rPr>
        <w:t>(HN)+</w:t>
      </w:r>
      <w:r>
        <w:rPr>
          <w:i/>
          <w:color w:val="FF0000"/>
          <w:szCs w:val="21"/>
        </w:rPr>
        <w:t>c</w:t>
      </w:r>
      <w:r>
        <w:rPr>
          <w:color w:val="FF0000"/>
          <w:szCs w:val="21"/>
        </w:rPr>
        <w:t>(N</w:t>
      </w:r>
      <w:r>
        <w:rPr>
          <w:color w:val="FF0000"/>
          <w:szCs w:val="21"/>
          <w:vertAlign w:val="superscript"/>
        </w:rPr>
        <w:t>-</w:t>
      </w:r>
      <w:r>
        <w:rPr>
          <w:color w:val="FF0000"/>
          <w:szCs w:val="21"/>
        </w:rPr>
        <w:t>)；根据电荷守恒可知</w:t>
      </w:r>
      <w:r>
        <w:rPr>
          <w:i/>
          <w:color w:val="FF0000"/>
          <w:szCs w:val="21"/>
        </w:rPr>
        <w:t>c</w:t>
      </w:r>
      <w:r>
        <w:rPr>
          <w:color w:val="FF0000"/>
          <w:szCs w:val="21"/>
        </w:rPr>
        <w:t>(Na</w:t>
      </w:r>
      <w:r>
        <w:rPr>
          <w:color w:val="FF0000"/>
          <w:szCs w:val="21"/>
          <w:vertAlign w:val="superscript"/>
        </w:rPr>
        <w:t>+</w:t>
      </w:r>
      <w:r>
        <w:rPr>
          <w:color w:val="FF0000"/>
          <w:szCs w:val="21"/>
        </w:rPr>
        <w:t>)+</w:t>
      </w:r>
      <w:r>
        <w:rPr>
          <w:i/>
          <w:color w:val="FF0000"/>
          <w:szCs w:val="21"/>
        </w:rPr>
        <w:t>c</w:t>
      </w:r>
      <w:r>
        <w:rPr>
          <w:color w:val="FF0000"/>
          <w:szCs w:val="21"/>
        </w:rPr>
        <w:t>(H</w:t>
      </w:r>
      <w:r>
        <w:rPr>
          <w:color w:val="FF0000"/>
          <w:szCs w:val="21"/>
          <w:vertAlign w:val="superscript"/>
        </w:rPr>
        <w:t>+</w:t>
      </w:r>
      <w:r>
        <w:rPr>
          <w:color w:val="FF0000"/>
          <w:szCs w:val="21"/>
        </w:rPr>
        <w:t>)=</w:t>
      </w:r>
      <w:r>
        <w:rPr>
          <w:i/>
          <w:color w:val="FF0000"/>
          <w:szCs w:val="21"/>
        </w:rPr>
        <w:t>c</w:t>
      </w:r>
      <w:r>
        <w:rPr>
          <w:color w:val="FF0000"/>
          <w:szCs w:val="21"/>
        </w:rPr>
        <w:t>(M</w:t>
      </w:r>
      <w:r>
        <w:rPr>
          <w:color w:val="FF0000"/>
          <w:szCs w:val="21"/>
          <w:vertAlign w:val="superscript"/>
        </w:rPr>
        <w:t>-</w:t>
      </w:r>
      <w:r>
        <w:rPr>
          <w:color w:val="FF0000"/>
          <w:szCs w:val="21"/>
        </w:rPr>
        <w:t>)+</w:t>
      </w:r>
      <w:r>
        <w:rPr>
          <w:i/>
          <w:color w:val="FF0000"/>
          <w:szCs w:val="21"/>
        </w:rPr>
        <w:t>c</w:t>
      </w:r>
      <w:r>
        <w:rPr>
          <w:color w:val="FF0000"/>
          <w:szCs w:val="21"/>
        </w:rPr>
        <w:t>(N</w:t>
      </w:r>
      <w:r>
        <w:rPr>
          <w:color w:val="FF0000"/>
          <w:szCs w:val="21"/>
          <w:vertAlign w:val="superscript"/>
        </w:rPr>
        <w:t>-</w:t>
      </w:r>
      <w:r>
        <w:rPr>
          <w:color w:val="FF0000"/>
          <w:szCs w:val="21"/>
        </w:rPr>
        <w:t>)+</w:t>
      </w:r>
      <w:r>
        <w:rPr>
          <w:i/>
          <w:color w:val="FF0000"/>
          <w:szCs w:val="21"/>
        </w:rPr>
        <w:t>c</w:t>
      </w:r>
      <w:r>
        <w:rPr>
          <w:color w:val="FF0000"/>
          <w:szCs w:val="21"/>
        </w:rPr>
        <w:t>(OH</w:t>
      </w:r>
      <w:r>
        <w:rPr>
          <w:color w:val="FF0000"/>
          <w:szCs w:val="21"/>
          <w:vertAlign w:val="superscript"/>
        </w:rPr>
        <w:t>-</w:t>
      </w:r>
      <w:r>
        <w:rPr>
          <w:color w:val="FF0000"/>
          <w:szCs w:val="21"/>
        </w:rPr>
        <w:t>)，两式相加，整理可得关系式</w:t>
      </w:r>
      <w:r>
        <w:rPr>
          <w:i/>
          <w:color w:val="FF0000"/>
          <w:szCs w:val="21"/>
        </w:rPr>
        <w:t>c</w:t>
      </w:r>
      <w:r>
        <w:rPr>
          <w:color w:val="FF0000"/>
          <w:szCs w:val="21"/>
        </w:rPr>
        <w:t>(HN)+</w:t>
      </w:r>
      <w:r>
        <w:rPr>
          <w:i/>
          <w:color w:val="FF0000"/>
          <w:szCs w:val="21"/>
        </w:rPr>
        <w:t>c</w:t>
      </w:r>
      <w:r>
        <w:rPr>
          <w:color w:val="FF0000"/>
          <w:szCs w:val="21"/>
        </w:rPr>
        <w:t>(OH</w:t>
      </w:r>
      <w:r>
        <w:rPr>
          <w:color w:val="FF0000"/>
          <w:szCs w:val="21"/>
          <w:vertAlign w:val="superscript"/>
        </w:rPr>
        <w:t>-</w:t>
      </w:r>
      <w:r>
        <w:rPr>
          <w:color w:val="FF0000"/>
          <w:szCs w:val="21"/>
        </w:rPr>
        <w:t>)+2</w:t>
      </w:r>
      <w:r>
        <w:rPr>
          <w:i/>
          <w:color w:val="FF0000"/>
          <w:szCs w:val="21"/>
        </w:rPr>
        <w:t>c</w:t>
      </w:r>
      <w:r>
        <w:rPr>
          <w:color w:val="FF0000"/>
          <w:szCs w:val="21"/>
        </w:rPr>
        <w:t>(N</w:t>
      </w:r>
      <w:r>
        <w:rPr>
          <w:color w:val="FF0000"/>
          <w:szCs w:val="21"/>
          <w:vertAlign w:val="superscript"/>
        </w:rPr>
        <w:t>-</w:t>
      </w:r>
      <w:r>
        <w:rPr>
          <w:color w:val="FF0000"/>
          <w:szCs w:val="21"/>
        </w:rPr>
        <w:t>)=</w:t>
      </w:r>
      <w:r>
        <w:rPr>
          <w:i/>
          <w:color w:val="FF0000"/>
          <w:szCs w:val="21"/>
        </w:rPr>
        <w:t xml:space="preserve"> c</w:t>
      </w:r>
      <w:r>
        <w:rPr>
          <w:color w:val="FF0000"/>
          <w:szCs w:val="21"/>
        </w:rPr>
        <w:t>(HM)+</w:t>
      </w:r>
      <w:r>
        <w:rPr>
          <w:i/>
          <w:color w:val="FF0000"/>
          <w:szCs w:val="21"/>
        </w:rPr>
        <w:t>c</w:t>
      </w:r>
      <w:r>
        <w:rPr>
          <w:color w:val="FF0000"/>
          <w:szCs w:val="21"/>
        </w:rPr>
        <w:t>(Na</w:t>
      </w:r>
      <w:r>
        <w:rPr>
          <w:color w:val="FF0000"/>
          <w:szCs w:val="21"/>
          <w:vertAlign w:val="superscript"/>
        </w:rPr>
        <w:t>+</w:t>
      </w:r>
      <w:r>
        <w:rPr>
          <w:color w:val="FF0000"/>
          <w:szCs w:val="21"/>
        </w:rPr>
        <w:t>)+</w:t>
      </w:r>
      <w:r>
        <w:rPr>
          <w:i/>
          <w:color w:val="FF0000"/>
          <w:szCs w:val="21"/>
        </w:rPr>
        <w:t>c</w:t>
      </w:r>
      <w:r>
        <w:rPr>
          <w:color w:val="FF0000"/>
          <w:szCs w:val="21"/>
        </w:rPr>
        <w:t>(H</w:t>
      </w:r>
      <w:r>
        <w:rPr>
          <w:color w:val="FF0000"/>
          <w:szCs w:val="21"/>
          <w:vertAlign w:val="superscript"/>
        </w:rPr>
        <w:t>+</w:t>
      </w:r>
      <w:r>
        <w:rPr>
          <w:color w:val="FF0000"/>
          <w:szCs w:val="21"/>
        </w:rPr>
        <w:t>)，</w:t>
      </w:r>
      <w:r>
        <w:rPr>
          <w:b/>
          <w:bCs/>
          <w:color w:val="FF0000"/>
          <w:szCs w:val="21"/>
        </w:rPr>
        <w:t>D正确</w:t>
      </w:r>
      <w:r>
        <w:rPr>
          <w:color w:val="FF0000"/>
          <w:szCs w:val="21"/>
        </w:rPr>
        <w:t>；</w:t>
      </w:r>
      <w:r>
        <w:rPr>
          <w:b/>
          <w:bCs/>
          <w:color w:val="FF0000"/>
          <w:szCs w:val="21"/>
        </w:rPr>
        <w:t>故选A</w:t>
      </w:r>
      <w:r>
        <w:rPr>
          <w:color w:val="FF0000"/>
          <w:szCs w:val="21"/>
        </w:rPr>
        <w:t>。</w:t>
      </w:r>
    </w:p>
    <w:p>
      <w:pPr>
        <w:spacing w:line="360" w:lineRule="auto"/>
        <w:ind w:firstLine="424" w:firstLineChars="202"/>
        <w:jc w:val="left"/>
        <w:textAlignment w:val="center"/>
        <w:rPr>
          <w:color w:val="FF0000"/>
          <w:szCs w:val="21"/>
        </w:rPr>
      </w:pPr>
    </w:p>
    <w:tbl>
      <w:tblPr>
        <w:tblStyle w:val="16"/>
        <w:tblW w:w="0" w:type="auto"/>
        <w:tblInd w:w="0" w:type="dxa"/>
        <w:tblLayout w:type="autofit"/>
        <w:tblCellMar>
          <w:top w:w="0" w:type="dxa"/>
          <w:left w:w="108" w:type="dxa"/>
          <w:bottom w:w="0" w:type="dxa"/>
          <w:right w:w="108" w:type="dxa"/>
        </w:tblCellMar>
      </w:tblPr>
      <w:tblGrid>
        <w:gridCol w:w="2184"/>
        <w:gridCol w:w="4101"/>
      </w:tblGrid>
      <w:tr>
        <w:tblPrEx>
          <w:tblCellMar>
            <w:top w:w="0" w:type="dxa"/>
            <w:left w:w="108" w:type="dxa"/>
            <w:bottom w:w="0" w:type="dxa"/>
            <w:right w:w="108" w:type="dxa"/>
          </w:tblCellMar>
        </w:tblPrEx>
        <w:tc>
          <w:tcPr>
            <w:tcW w:w="0" w:type="auto"/>
          </w:tcPr>
          <w:tbl>
            <w:tblPr>
              <w:tblStyle w:val="16"/>
              <w:tblW w:w="1938"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69"/>
              <w:gridCol w:w="96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4" w:hRule="atLeast"/>
              </w:trPr>
              <w:tc>
                <w:tcPr>
                  <w:tcW w:w="969" w:type="dxa"/>
                </w:tcPr>
                <w:p>
                  <w:pPr>
                    <w:spacing w:line="360" w:lineRule="auto"/>
                    <w:jc w:val="center"/>
                  </w:pPr>
                  <w:r>
                    <w:rPr>
                      <w:rFonts w:hint="eastAsia"/>
                    </w:rPr>
                    <w:t>评卷人</w:t>
                  </w:r>
                </w:p>
              </w:tc>
              <w:tc>
                <w:tcPr>
                  <w:tcW w:w="969" w:type="dxa"/>
                </w:tcPr>
                <w:p>
                  <w:pPr>
                    <w:spacing w:line="360" w:lineRule="auto"/>
                    <w:jc w:val="center"/>
                  </w:pPr>
                  <w:r>
                    <w:rPr>
                      <w:rFonts w:hint="eastAsia"/>
                    </w:rPr>
                    <w:t>得分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9" w:hRule="atLeast"/>
              </w:trPr>
              <w:tc>
                <w:tcPr>
                  <w:tcW w:w="969" w:type="dxa"/>
                </w:tcPr>
                <w:p>
                  <w:pPr>
                    <w:spacing w:line="360" w:lineRule="auto"/>
                    <w:jc w:val="center"/>
                  </w:pPr>
                </w:p>
              </w:tc>
              <w:tc>
                <w:tcPr>
                  <w:tcW w:w="969" w:type="dxa"/>
                </w:tcPr>
                <w:p>
                  <w:pPr>
                    <w:spacing w:line="360" w:lineRule="auto"/>
                    <w:jc w:val="center"/>
                  </w:pPr>
                </w:p>
              </w:tc>
            </w:tr>
          </w:tbl>
          <w:p>
            <w:pPr>
              <w:spacing w:line="360" w:lineRule="auto"/>
            </w:pPr>
          </w:p>
        </w:tc>
        <w:tc>
          <w:tcPr>
            <w:tcW w:w="0" w:type="auto"/>
            <w:vAlign w:val="center"/>
          </w:tcPr>
          <w:p>
            <w:pPr>
              <w:spacing w:line="360" w:lineRule="auto"/>
            </w:pPr>
            <w:r>
              <w:rPr>
                <w:rFonts w:hint="default" w:ascii="Times New Roman" w:hAnsi="Times New Roman" w:eastAsia="黑体" w:cs="Times New Roman"/>
                <w:color w:val="000000"/>
                <w:kern w:val="21"/>
                <w:szCs w:val="21"/>
              </w:rPr>
              <w:t>二、非选择题：本题共</w:t>
            </w:r>
            <w:r>
              <w:rPr>
                <w:rFonts w:hint="default" w:ascii="Times New Roman" w:hAnsi="Times New Roman" w:eastAsia="黑体" w:cs="Times New Roman"/>
                <w:color w:val="000000"/>
                <w:kern w:val="21"/>
                <w:szCs w:val="21"/>
                <w:lang w:val="en-US" w:eastAsia="zh-CN"/>
              </w:rPr>
              <w:t>4</w:t>
            </w:r>
            <w:r>
              <w:rPr>
                <w:rFonts w:hint="default" w:ascii="Times New Roman" w:hAnsi="Times New Roman" w:eastAsia="黑体" w:cs="Times New Roman"/>
                <w:color w:val="000000"/>
                <w:kern w:val="21"/>
                <w:szCs w:val="21"/>
              </w:rPr>
              <w:t>小题，共</w:t>
            </w:r>
            <w:r>
              <w:rPr>
                <w:rFonts w:hint="eastAsia" w:eastAsia="黑体" w:cs="Times New Roman"/>
                <w:color w:val="000000"/>
                <w:kern w:val="21"/>
                <w:szCs w:val="21"/>
                <w:lang w:val="en-US" w:eastAsia="zh-CN"/>
              </w:rPr>
              <w:t>58</w:t>
            </w:r>
            <w:r>
              <w:rPr>
                <w:rFonts w:hint="default" w:ascii="Times New Roman" w:hAnsi="Times New Roman" w:eastAsia="黑体" w:cs="Times New Roman"/>
                <w:color w:val="000000"/>
                <w:kern w:val="21"/>
                <w:szCs w:val="21"/>
              </w:rPr>
              <w:t>分。</w:t>
            </w:r>
          </w:p>
        </w:tc>
      </w:tr>
    </w:tbl>
    <w:p>
      <w:pPr>
        <w:spacing w:line="360" w:lineRule="auto"/>
        <w:ind w:firstLine="424" w:firstLineChars="202"/>
        <w:jc w:val="left"/>
        <w:textAlignment w:val="center"/>
        <w:rPr>
          <w:szCs w:val="21"/>
        </w:rPr>
      </w:pPr>
      <w:r>
        <w:rPr>
          <w:szCs w:val="21"/>
        </w:rPr>
        <w:t>2</w:t>
      </w:r>
      <w:r>
        <w:rPr>
          <w:rFonts w:hint="eastAsia"/>
          <w:szCs w:val="21"/>
          <w:lang w:val="en-US" w:eastAsia="zh-CN"/>
        </w:rPr>
        <w:t>7</w:t>
      </w:r>
      <w:r>
        <w:rPr>
          <w:szCs w:val="21"/>
        </w:rPr>
        <w:t>．(14分)二氧化铈(CeO</w:t>
      </w:r>
      <w:r>
        <w:rPr>
          <w:szCs w:val="21"/>
          <w:vertAlign w:val="subscript"/>
        </w:rPr>
        <w:t>2</w:t>
      </w:r>
      <w:r>
        <w:rPr>
          <w:szCs w:val="21"/>
        </w:rPr>
        <w:t>)是一种重要的稀土氧化物，可以用于光催化降解有机污染物，利用氟碳铈矿(主要成分为CeCO</w:t>
      </w:r>
      <w:r>
        <w:rPr>
          <w:szCs w:val="21"/>
          <w:vertAlign w:val="subscript"/>
        </w:rPr>
        <w:t>3</w:t>
      </w:r>
      <w:r>
        <w:rPr>
          <w:szCs w:val="21"/>
        </w:rPr>
        <w:t>F，含Fe</w:t>
      </w:r>
      <w:r>
        <w:rPr>
          <w:szCs w:val="21"/>
          <w:vertAlign w:val="subscript"/>
        </w:rPr>
        <w:t>2</w:t>
      </w:r>
      <w:r>
        <w:rPr>
          <w:szCs w:val="21"/>
        </w:rPr>
        <w:t>O</w:t>
      </w:r>
      <w:r>
        <w:rPr>
          <w:szCs w:val="21"/>
          <w:vertAlign w:val="subscript"/>
        </w:rPr>
        <w:t>3</w:t>
      </w:r>
      <w:r>
        <w:rPr>
          <w:szCs w:val="21"/>
        </w:rPr>
        <w:t>、FeO等杂质)制CeO</w:t>
      </w:r>
      <w:r>
        <w:rPr>
          <w:szCs w:val="21"/>
          <w:vertAlign w:val="subscript"/>
        </w:rPr>
        <w:t>2</w:t>
      </w:r>
      <w:r>
        <w:rPr>
          <w:szCs w:val="21"/>
        </w:rPr>
        <w:t>的工艺流程如下：</w:t>
      </w:r>
    </w:p>
    <w:p>
      <w:pPr>
        <w:spacing w:line="360" w:lineRule="auto"/>
        <w:ind w:firstLine="424" w:firstLineChars="202"/>
        <w:jc w:val="left"/>
        <w:textAlignment w:val="center"/>
        <w:rPr>
          <w:szCs w:val="21"/>
        </w:rPr>
      </w:pPr>
      <w:r>
        <w:rPr>
          <w:szCs w:val="21"/>
        </w:rPr>
        <w:drawing>
          <wp:inline distT="0" distB="0" distL="114300" distR="114300">
            <wp:extent cx="5236210" cy="1314450"/>
            <wp:effectExtent l="0" t="0" r="2540" b="0"/>
            <wp:docPr id="3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9"/>
                    <pic:cNvPicPr>
                      <a:picLocks noChangeAspect="1"/>
                    </pic:cNvPicPr>
                  </pic:nvPicPr>
                  <pic:blipFill>
                    <a:blip r:embed="rId105"/>
                    <a:stretch>
                      <a:fillRect/>
                    </a:stretch>
                  </pic:blipFill>
                  <pic:spPr>
                    <a:xfrm>
                      <a:off x="0" y="0"/>
                      <a:ext cx="5236210" cy="1314450"/>
                    </a:xfrm>
                    <a:prstGeom prst="rect">
                      <a:avLst/>
                    </a:prstGeom>
                    <a:noFill/>
                    <a:ln>
                      <a:noFill/>
                    </a:ln>
                  </pic:spPr>
                </pic:pic>
              </a:graphicData>
            </a:graphic>
          </wp:inline>
        </w:drawing>
      </w:r>
    </w:p>
    <w:p>
      <w:pPr>
        <w:spacing w:line="360" w:lineRule="auto"/>
        <w:ind w:firstLine="424" w:firstLineChars="202"/>
        <w:jc w:val="left"/>
        <w:textAlignment w:val="center"/>
        <w:rPr>
          <w:szCs w:val="21"/>
        </w:rPr>
      </w:pPr>
      <w:r>
        <w:rPr>
          <w:szCs w:val="21"/>
        </w:rPr>
        <w:t>已知：</w:t>
      </w:r>
      <w:r>
        <w:rPr>
          <w:rFonts w:hint="eastAsia" w:ascii="宋体" w:hAnsi="宋体" w:cs="宋体"/>
          <w:szCs w:val="21"/>
        </w:rPr>
        <w:t>①</w:t>
      </w:r>
      <w:r>
        <w:rPr>
          <w:szCs w:val="21"/>
        </w:rPr>
        <w:t>滤渣I主要成分是难溶于水的Ce(BF</w:t>
      </w:r>
      <w:r>
        <w:rPr>
          <w:szCs w:val="21"/>
          <w:vertAlign w:val="subscript"/>
        </w:rPr>
        <w:t>4</w:t>
      </w:r>
      <w:r>
        <w:rPr>
          <w:szCs w:val="21"/>
        </w:rPr>
        <w:t>)</w:t>
      </w:r>
      <w:r>
        <w:rPr>
          <w:szCs w:val="21"/>
          <w:vertAlign w:val="subscript"/>
        </w:rPr>
        <w:t>3</w:t>
      </w:r>
      <w:r>
        <w:rPr>
          <w:szCs w:val="21"/>
        </w:rPr>
        <w:t>；</w:t>
      </w:r>
    </w:p>
    <w:p>
      <w:pPr>
        <w:spacing w:line="360" w:lineRule="auto"/>
        <w:ind w:firstLine="424" w:firstLineChars="202"/>
        <w:jc w:val="left"/>
        <w:textAlignment w:val="center"/>
        <w:rPr>
          <w:szCs w:val="21"/>
        </w:rPr>
      </w:pPr>
      <w:r>
        <w:rPr>
          <w:rFonts w:hint="eastAsia" w:ascii="宋体" w:hAnsi="宋体" w:cs="宋体"/>
          <w:szCs w:val="21"/>
        </w:rPr>
        <w:t>②</w:t>
      </w:r>
      <w:r>
        <w:rPr>
          <w:szCs w:val="21"/>
        </w:rPr>
        <w:t>常温下，Ka</w:t>
      </w:r>
      <w:r>
        <w:rPr>
          <w:szCs w:val="21"/>
          <w:vertAlign w:val="subscript"/>
        </w:rPr>
        <w:t>1</w:t>
      </w:r>
      <w:r>
        <w:rPr>
          <w:szCs w:val="21"/>
        </w:rPr>
        <w:t>(H</w:t>
      </w:r>
      <w:r>
        <w:rPr>
          <w:szCs w:val="21"/>
          <w:vertAlign w:val="subscript"/>
        </w:rPr>
        <w:t>2</w:t>
      </w:r>
      <w:r>
        <w:rPr>
          <w:szCs w:val="21"/>
        </w:rPr>
        <w:t>CO</w:t>
      </w:r>
      <w:r>
        <w:rPr>
          <w:szCs w:val="21"/>
          <w:vertAlign w:val="subscript"/>
        </w:rPr>
        <w:t>3</w:t>
      </w:r>
      <w:r>
        <w:rPr>
          <w:szCs w:val="21"/>
        </w:rPr>
        <w:t>) =4.3×10</w:t>
      </w:r>
      <w:r>
        <w:rPr>
          <w:szCs w:val="21"/>
          <w:vertAlign w:val="superscript"/>
        </w:rPr>
        <w:t>-7</w:t>
      </w:r>
      <w:r>
        <w:rPr>
          <w:szCs w:val="21"/>
        </w:rPr>
        <w:t>，Ka</w:t>
      </w:r>
      <w:r>
        <w:rPr>
          <w:szCs w:val="21"/>
          <w:vertAlign w:val="subscript"/>
        </w:rPr>
        <w:t>2</w:t>
      </w:r>
      <w:r>
        <w:rPr>
          <w:szCs w:val="21"/>
        </w:rPr>
        <w:t>(H</w:t>
      </w:r>
      <w:r>
        <w:rPr>
          <w:szCs w:val="21"/>
          <w:vertAlign w:val="subscript"/>
        </w:rPr>
        <w:t>2</w:t>
      </w:r>
      <w:r>
        <w:rPr>
          <w:szCs w:val="21"/>
        </w:rPr>
        <w:t>CO</w:t>
      </w:r>
      <w:r>
        <w:rPr>
          <w:szCs w:val="21"/>
          <w:vertAlign w:val="subscript"/>
        </w:rPr>
        <w:t>3</w:t>
      </w:r>
      <w:r>
        <w:rPr>
          <w:szCs w:val="21"/>
        </w:rPr>
        <w:t>) =5.6×10</w:t>
      </w:r>
      <w:r>
        <w:rPr>
          <w:szCs w:val="21"/>
          <w:vertAlign w:val="superscript"/>
        </w:rPr>
        <w:t>-11</w:t>
      </w:r>
      <w:r>
        <w:rPr>
          <w:szCs w:val="21"/>
        </w:rPr>
        <w:t>， Ksp[Ce</w:t>
      </w:r>
      <w:r>
        <w:rPr>
          <w:szCs w:val="21"/>
          <w:vertAlign w:val="subscript"/>
        </w:rPr>
        <w:t>2</w:t>
      </w:r>
      <w:r>
        <w:rPr>
          <w:szCs w:val="21"/>
        </w:rPr>
        <w:t>(CO</w:t>
      </w:r>
      <w:r>
        <w:rPr>
          <w:szCs w:val="21"/>
          <w:vertAlign w:val="subscript"/>
        </w:rPr>
        <w:t>3</w:t>
      </w:r>
      <w:r>
        <w:rPr>
          <w:szCs w:val="21"/>
        </w:rPr>
        <w:t>)</w:t>
      </w:r>
      <w:r>
        <w:rPr>
          <w:szCs w:val="21"/>
          <w:vertAlign w:val="subscript"/>
        </w:rPr>
        <w:t>3</w:t>
      </w:r>
      <w:r>
        <w:rPr>
          <w:szCs w:val="21"/>
        </w:rPr>
        <w:t>]=1.0×1.0</w:t>
      </w:r>
      <w:r>
        <w:rPr>
          <w:szCs w:val="21"/>
          <w:vertAlign w:val="superscript"/>
        </w:rPr>
        <w:t>-28</w:t>
      </w:r>
      <w:r>
        <w:rPr>
          <w:szCs w:val="21"/>
        </w:rPr>
        <w:t>；</w:t>
      </w:r>
    </w:p>
    <w:p>
      <w:pPr>
        <w:spacing w:line="360" w:lineRule="auto"/>
        <w:ind w:firstLine="424" w:firstLineChars="202"/>
        <w:jc w:val="left"/>
        <w:textAlignment w:val="center"/>
        <w:rPr>
          <w:szCs w:val="21"/>
        </w:rPr>
      </w:pPr>
      <w:r>
        <w:rPr>
          <w:rFonts w:hint="eastAsia" w:ascii="宋体" w:hAnsi="宋体" w:cs="宋体"/>
          <w:szCs w:val="21"/>
        </w:rPr>
        <w:t>③</w:t>
      </w:r>
      <w:r>
        <w:rPr>
          <w:szCs w:val="21"/>
        </w:rPr>
        <w:t>Ce</w:t>
      </w:r>
      <w:r>
        <w:rPr>
          <w:szCs w:val="21"/>
          <w:vertAlign w:val="superscript"/>
        </w:rPr>
        <w:t>3 +</w:t>
      </w:r>
      <w:r>
        <w:rPr>
          <w:szCs w:val="21"/>
        </w:rPr>
        <w:t>在空气中易被氧化为Ce</w:t>
      </w:r>
      <w:r>
        <w:rPr>
          <w:szCs w:val="21"/>
          <w:vertAlign w:val="superscript"/>
        </w:rPr>
        <w:t>4+</w:t>
      </w:r>
      <w:r>
        <w:rPr>
          <w:szCs w:val="21"/>
        </w:rPr>
        <w:t>。</w:t>
      </w:r>
    </w:p>
    <w:p>
      <w:pPr>
        <w:spacing w:line="360" w:lineRule="auto"/>
        <w:ind w:firstLine="424" w:firstLineChars="202"/>
        <w:jc w:val="left"/>
        <w:textAlignment w:val="center"/>
        <w:rPr>
          <w:szCs w:val="21"/>
        </w:rPr>
      </w:pPr>
      <w:r>
        <w:rPr>
          <w:szCs w:val="21"/>
        </w:rPr>
        <w:t>回答下列问题：</w:t>
      </w:r>
    </w:p>
    <w:p>
      <w:pPr>
        <w:spacing w:line="360" w:lineRule="auto"/>
        <w:ind w:firstLine="424" w:firstLineChars="202"/>
        <w:jc w:val="left"/>
        <w:textAlignment w:val="center"/>
        <w:rPr>
          <w:szCs w:val="21"/>
        </w:rPr>
      </w:pPr>
      <w:r>
        <w:rPr>
          <w:rFonts w:hint="eastAsia"/>
          <w:szCs w:val="21"/>
          <w:lang w:eastAsia="zh-CN"/>
        </w:rPr>
        <w:t>（1）</w:t>
      </w:r>
      <w:r>
        <w:rPr>
          <w:szCs w:val="21"/>
        </w:rPr>
        <w:t>CeCO</w:t>
      </w:r>
      <w:r>
        <w:rPr>
          <w:szCs w:val="21"/>
          <w:vertAlign w:val="subscript"/>
        </w:rPr>
        <w:t>3</w:t>
      </w:r>
      <w:r>
        <w:rPr>
          <w:szCs w:val="21"/>
        </w:rPr>
        <w:t>中Ce元素的化合价为_______。</w:t>
      </w:r>
    </w:p>
    <w:p>
      <w:pPr>
        <w:spacing w:line="360" w:lineRule="auto"/>
        <w:ind w:firstLine="424" w:firstLineChars="202"/>
        <w:jc w:val="left"/>
        <w:textAlignment w:val="center"/>
        <w:rPr>
          <w:szCs w:val="21"/>
        </w:rPr>
      </w:pPr>
      <w:r>
        <w:rPr>
          <w:rFonts w:hint="eastAsia"/>
          <w:szCs w:val="21"/>
          <w:lang w:eastAsia="zh-CN"/>
        </w:rPr>
        <w:t>（2）</w:t>
      </w:r>
      <w:r>
        <w:rPr>
          <w:szCs w:val="21"/>
        </w:rPr>
        <w:t>焙烧氟碳铈矿时，提高焙烧效率的措施有_______(写出两种)；实验室进行焙烧操作时一般在_______中进行。</w:t>
      </w:r>
    </w:p>
    <w:p>
      <w:pPr>
        <w:spacing w:line="360" w:lineRule="auto"/>
        <w:ind w:firstLine="424" w:firstLineChars="202"/>
        <w:jc w:val="left"/>
        <w:textAlignment w:val="center"/>
        <w:rPr>
          <w:szCs w:val="21"/>
        </w:rPr>
      </w:pPr>
      <w:r>
        <w:rPr>
          <w:rFonts w:hint="eastAsia"/>
          <w:szCs w:val="21"/>
          <w:lang w:eastAsia="zh-CN"/>
        </w:rPr>
        <w:t>（3）</w:t>
      </w:r>
      <w:r>
        <w:rPr>
          <w:szCs w:val="21"/>
        </w:rPr>
        <w:t>CeCO</w:t>
      </w:r>
      <w:r>
        <w:rPr>
          <w:szCs w:val="21"/>
          <w:vertAlign w:val="subscript"/>
        </w:rPr>
        <w:t>3</w:t>
      </w:r>
      <w:r>
        <w:rPr>
          <w:szCs w:val="21"/>
        </w:rPr>
        <w:t>F在焙烧时发生反应的化学方程式为_______。</w:t>
      </w:r>
    </w:p>
    <w:p>
      <w:pPr>
        <w:spacing w:line="360" w:lineRule="auto"/>
        <w:ind w:firstLine="424" w:firstLineChars="202"/>
        <w:jc w:val="left"/>
        <w:textAlignment w:val="center"/>
        <w:rPr>
          <w:szCs w:val="21"/>
        </w:rPr>
      </w:pPr>
      <w:r>
        <w:rPr>
          <w:rFonts w:hint="eastAsia"/>
          <w:szCs w:val="21"/>
          <w:lang w:eastAsia="zh-CN"/>
        </w:rPr>
        <w:t>（4）</w:t>
      </w:r>
      <w:r>
        <w:rPr>
          <w:szCs w:val="21"/>
        </w:rPr>
        <w:t>上述流程中所加的盐酸要适当过量，其目的是_______；操作中可用硫酸和H</w:t>
      </w:r>
      <w:r>
        <w:rPr>
          <w:szCs w:val="21"/>
          <w:vertAlign w:val="subscript"/>
        </w:rPr>
        <w:t>2</w:t>
      </w:r>
      <w:r>
        <w:rPr>
          <w:szCs w:val="21"/>
        </w:rPr>
        <w:t>O</w:t>
      </w:r>
      <w:r>
        <w:rPr>
          <w:szCs w:val="21"/>
          <w:vertAlign w:val="subscript"/>
        </w:rPr>
        <w:t>2</w:t>
      </w:r>
      <w:r>
        <w:rPr>
          <w:szCs w:val="21"/>
        </w:rPr>
        <w:t>替换盐酸，其优点是_______。</w:t>
      </w:r>
    </w:p>
    <w:p>
      <w:pPr>
        <w:spacing w:line="360" w:lineRule="auto"/>
        <w:ind w:firstLine="424" w:firstLineChars="202"/>
        <w:jc w:val="left"/>
        <w:textAlignment w:val="center"/>
        <w:rPr>
          <w:szCs w:val="21"/>
        </w:rPr>
      </w:pPr>
      <w:r>
        <w:rPr>
          <w:rFonts w:hint="eastAsia"/>
          <w:szCs w:val="21"/>
          <w:lang w:eastAsia="zh-CN"/>
        </w:rPr>
        <w:t>（5）</w:t>
      </w:r>
      <w:r>
        <w:rPr>
          <w:szCs w:val="21"/>
        </w:rPr>
        <w:t>写出从滤液II中沉淀铈的离子方程式_______。Ce</w:t>
      </w:r>
      <w:r>
        <w:rPr>
          <w:szCs w:val="21"/>
          <w:vertAlign w:val="superscript"/>
        </w:rPr>
        <w:t>3+</w:t>
      </w:r>
      <w:r>
        <w:rPr>
          <w:szCs w:val="21"/>
        </w:rPr>
        <w:t>恰好沉淀完全[c(Ce</w:t>
      </w:r>
      <w:r>
        <w:rPr>
          <w:szCs w:val="21"/>
          <w:vertAlign w:val="superscript"/>
        </w:rPr>
        <w:t>3+</w:t>
      </w:r>
      <w:r>
        <w:rPr>
          <w:szCs w:val="21"/>
        </w:rPr>
        <w:t>)为1.0×10</w:t>
      </w:r>
      <w:r>
        <w:rPr>
          <w:szCs w:val="21"/>
          <w:vertAlign w:val="superscript"/>
        </w:rPr>
        <w:t>-5</w:t>
      </w:r>
      <w:r>
        <w:rPr>
          <w:szCs w:val="21"/>
        </w:rPr>
        <w:t>mol/L]时溶液的pH为5，则溶液中c(HCO</w:t>
      </w:r>
      <w:r>
        <w:rPr>
          <w:szCs w:val="21"/>
          <w:vertAlign w:val="subscript"/>
        </w:rPr>
        <w:t>3</w:t>
      </w:r>
      <w:r>
        <w:rPr>
          <w:szCs w:val="21"/>
          <w:vertAlign w:val="superscript"/>
        </w:rPr>
        <w:t>-</w:t>
      </w:r>
      <w:r>
        <w:rPr>
          <w:szCs w:val="21"/>
        </w:rPr>
        <w:t>)=_______mol/L(保留两位有效数字)。</w:t>
      </w:r>
    </w:p>
    <w:p>
      <w:pPr>
        <w:spacing w:line="360" w:lineRule="auto"/>
        <w:ind w:firstLine="426" w:firstLineChars="202"/>
        <w:jc w:val="left"/>
        <w:textAlignment w:val="center"/>
        <w:rPr>
          <w:color w:val="FF0000"/>
          <w:szCs w:val="21"/>
        </w:rPr>
      </w:pPr>
      <w:r>
        <w:rPr>
          <w:b/>
          <w:bCs/>
          <w:color w:val="FF0000"/>
          <w:szCs w:val="21"/>
        </w:rPr>
        <w:t>【答案】</w:t>
      </w:r>
      <w:r>
        <w:rPr>
          <w:rFonts w:hint="eastAsia"/>
          <w:color w:val="FF0000"/>
          <w:szCs w:val="21"/>
          <w:lang w:eastAsia="zh-CN"/>
        </w:rPr>
        <w:t>（1）</w:t>
      </w:r>
      <w:r>
        <w:rPr>
          <w:color w:val="FF0000"/>
          <w:szCs w:val="21"/>
        </w:rPr>
        <w:t>+2</w:t>
      </w:r>
      <w:r>
        <w:rPr>
          <w:rFonts w:hint="eastAsia"/>
          <w:color w:val="FF0000"/>
          <w:szCs w:val="21"/>
          <w:lang w:val="en-US" w:eastAsia="zh-CN"/>
        </w:rPr>
        <w:t xml:space="preserve">    </w:t>
      </w:r>
      <w:r>
        <w:rPr>
          <w:color w:val="FF0000"/>
          <w:szCs w:val="21"/>
        </w:rPr>
        <w:t>(1分)</w:t>
      </w:r>
    </w:p>
    <w:p>
      <w:pPr>
        <w:spacing w:line="360" w:lineRule="auto"/>
        <w:ind w:firstLine="424" w:firstLineChars="202"/>
        <w:jc w:val="left"/>
        <w:textAlignment w:val="center"/>
        <w:rPr>
          <w:color w:val="FF0000"/>
          <w:szCs w:val="21"/>
        </w:rPr>
      </w:pPr>
      <w:r>
        <w:rPr>
          <w:rFonts w:hint="eastAsia"/>
          <w:color w:val="FF0000"/>
          <w:szCs w:val="21"/>
          <w:lang w:eastAsia="zh-CN"/>
        </w:rPr>
        <w:t>（2）</w:t>
      </w:r>
      <w:r>
        <w:rPr>
          <w:color w:val="FF0000"/>
          <w:szCs w:val="21"/>
        </w:rPr>
        <w:t> 矿石粉碎、增大气流速度、提高焙烧温度等</w:t>
      </w:r>
      <w:r>
        <w:rPr>
          <w:rFonts w:hint="eastAsia"/>
          <w:color w:val="FF0000"/>
          <w:szCs w:val="21"/>
          <w:lang w:val="en-US" w:eastAsia="zh-CN"/>
        </w:rPr>
        <w:t xml:space="preserve">   </w:t>
      </w:r>
      <w:r>
        <w:rPr>
          <w:color w:val="FF0000"/>
          <w:szCs w:val="21"/>
        </w:rPr>
        <w:t>(2分)     坩埚</w:t>
      </w:r>
      <w:r>
        <w:rPr>
          <w:rFonts w:hint="eastAsia"/>
          <w:color w:val="FF0000"/>
          <w:szCs w:val="21"/>
          <w:lang w:val="en-US" w:eastAsia="zh-CN"/>
        </w:rPr>
        <w:t xml:space="preserve">   </w:t>
      </w:r>
      <w:r>
        <w:rPr>
          <w:color w:val="FF0000"/>
          <w:szCs w:val="21"/>
        </w:rPr>
        <w:t>(1分)</w:t>
      </w:r>
    </w:p>
    <w:p>
      <w:pPr>
        <w:spacing w:line="360" w:lineRule="auto"/>
        <w:ind w:firstLine="424" w:firstLineChars="202"/>
        <w:jc w:val="left"/>
        <w:textAlignment w:val="center"/>
        <w:rPr>
          <w:color w:val="FF0000"/>
          <w:szCs w:val="21"/>
          <w:vertAlign w:val="subscript"/>
        </w:rPr>
      </w:pPr>
      <w:r>
        <w:rPr>
          <w:rFonts w:hint="eastAsia"/>
          <w:color w:val="FF0000"/>
          <w:szCs w:val="21"/>
          <w:lang w:eastAsia="zh-CN"/>
        </w:rPr>
        <w:t>（3）</w:t>
      </w:r>
      <w:r>
        <w:rPr>
          <w:color w:val="FF0000"/>
          <w:szCs w:val="21"/>
        </w:rPr>
        <w:t>4CeCO</w:t>
      </w:r>
      <w:r>
        <w:rPr>
          <w:color w:val="FF0000"/>
          <w:szCs w:val="21"/>
          <w:vertAlign w:val="subscript"/>
        </w:rPr>
        <w:t>3</w:t>
      </w:r>
      <w:r>
        <w:rPr>
          <w:color w:val="FF0000"/>
          <w:szCs w:val="21"/>
        </w:rPr>
        <w:t>F+O</w:t>
      </w:r>
      <w:r>
        <w:rPr>
          <w:color w:val="FF0000"/>
          <w:szCs w:val="21"/>
          <w:vertAlign w:val="subscript"/>
        </w:rPr>
        <w:t>2</w:t>
      </w:r>
      <w:r>
        <w:rPr>
          <w:color w:val="FF0000"/>
          <w:szCs w:val="21"/>
        </w:rPr>
        <w:drawing>
          <wp:inline distT="0" distB="0" distL="114300" distR="114300">
            <wp:extent cx="304800" cy="209550"/>
            <wp:effectExtent l="0" t="0" r="0" b="0"/>
            <wp:docPr id="3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0"/>
                    <pic:cNvPicPr>
                      <a:picLocks noChangeAspect="1"/>
                    </pic:cNvPicPr>
                  </pic:nvPicPr>
                  <pic:blipFill>
                    <a:blip r:embed="rId106"/>
                    <a:stretch>
                      <a:fillRect/>
                    </a:stretch>
                  </pic:blipFill>
                  <pic:spPr>
                    <a:xfrm>
                      <a:off x="0" y="0"/>
                      <a:ext cx="304800" cy="209550"/>
                    </a:xfrm>
                    <a:prstGeom prst="rect">
                      <a:avLst/>
                    </a:prstGeom>
                    <a:noFill/>
                    <a:ln>
                      <a:noFill/>
                    </a:ln>
                  </pic:spPr>
                </pic:pic>
              </a:graphicData>
            </a:graphic>
          </wp:inline>
        </w:drawing>
      </w:r>
      <w:r>
        <w:rPr>
          <w:color w:val="FF0000"/>
          <w:szCs w:val="21"/>
        </w:rPr>
        <w:t>3CeO</w:t>
      </w:r>
      <w:r>
        <w:rPr>
          <w:color w:val="FF0000"/>
          <w:szCs w:val="21"/>
          <w:vertAlign w:val="subscript"/>
        </w:rPr>
        <w:t>2</w:t>
      </w:r>
      <w:r>
        <w:rPr>
          <w:color w:val="FF0000"/>
          <w:szCs w:val="21"/>
        </w:rPr>
        <w:t>+ CeF</w:t>
      </w:r>
      <w:r>
        <w:rPr>
          <w:color w:val="FF0000"/>
          <w:szCs w:val="21"/>
          <w:vertAlign w:val="subscript"/>
        </w:rPr>
        <w:t>4</w:t>
      </w:r>
      <w:r>
        <w:rPr>
          <w:color w:val="FF0000"/>
          <w:szCs w:val="21"/>
        </w:rPr>
        <w:t>+ 4CO</w:t>
      </w:r>
      <w:r>
        <w:rPr>
          <w:color w:val="FF0000"/>
          <w:szCs w:val="21"/>
          <w:vertAlign w:val="subscript"/>
        </w:rPr>
        <w:t>2</w:t>
      </w:r>
      <w:r>
        <w:rPr>
          <w:rFonts w:hint="eastAsia"/>
          <w:color w:val="FF0000"/>
          <w:szCs w:val="21"/>
          <w:vertAlign w:val="subscript"/>
          <w:lang w:val="en-US" w:eastAsia="zh-CN"/>
        </w:rPr>
        <w:t xml:space="preserve">    </w:t>
      </w:r>
      <w:r>
        <w:rPr>
          <w:color w:val="FF0000"/>
          <w:szCs w:val="21"/>
        </w:rPr>
        <w:t>(2分)</w:t>
      </w:r>
    </w:p>
    <w:p>
      <w:pPr>
        <w:spacing w:line="360" w:lineRule="auto"/>
        <w:ind w:firstLine="424" w:firstLineChars="202"/>
        <w:jc w:val="left"/>
        <w:textAlignment w:val="center"/>
        <w:rPr>
          <w:color w:val="FF0000"/>
          <w:szCs w:val="21"/>
          <w:vertAlign w:val="subscript"/>
        </w:rPr>
      </w:pPr>
      <w:r>
        <w:rPr>
          <w:rFonts w:hint="eastAsia"/>
          <w:color w:val="FF0000"/>
          <w:szCs w:val="21"/>
          <w:lang w:eastAsia="zh-CN"/>
        </w:rPr>
        <w:t>（4）</w:t>
      </w:r>
      <w:r>
        <w:rPr>
          <w:color w:val="FF0000"/>
          <w:szCs w:val="21"/>
        </w:rPr>
        <w:t>避免Fe</w:t>
      </w:r>
      <w:r>
        <w:rPr>
          <w:color w:val="FF0000"/>
          <w:szCs w:val="21"/>
          <w:vertAlign w:val="superscript"/>
        </w:rPr>
        <w:t>3+</w:t>
      </w:r>
      <w:r>
        <w:rPr>
          <w:color w:val="FF0000"/>
          <w:szCs w:val="21"/>
        </w:rPr>
        <w:t>转化为Fe(OH)</w:t>
      </w:r>
      <w:r>
        <w:rPr>
          <w:color w:val="FF0000"/>
          <w:szCs w:val="21"/>
          <w:vertAlign w:val="subscript"/>
        </w:rPr>
        <w:t>3</w:t>
      </w:r>
      <w:r>
        <w:rPr>
          <w:color w:val="FF0000"/>
          <w:szCs w:val="21"/>
        </w:rPr>
        <w:t>沉淀</w:t>
      </w:r>
      <w:r>
        <w:rPr>
          <w:rFonts w:hint="eastAsia"/>
          <w:color w:val="FF0000"/>
          <w:szCs w:val="21"/>
          <w:lang w:val="en-US" w:eastAsia="zh-CN"/>
        </w:rPr>
        <w:t xml:space="preserve">   </w:t>
      </w:r>
      <w:r>
        <w:rPr>
          <w:color w:val="FF0000"/>
          <w:szCs w:val="21"/>
        </w:rPr>
        <w:t>(2分)     避免产生污染性气体Cl</w:t>
      </w:r>
      <w:r>
        <w:rPr>
          <w:color w:val="FF0000"/>
          <w:szCs w:val="21"/>
          <w:vertAlign w:val="subscript"/>
        </w:rPr>
        <w:t>2</w:t>
      </w:r>
      <w:r>
        <w:rPr>
          <w:rFonts w:hint="eastAsia"/>
          <w:color w:val="FF0000"/>
          <w:szCs w:val="21"/>
          <w:vertAlign w:val="subscript"/>
          <w:lang w:val="en-US" w:eastAsia="zh-CN"/>
        </w:rPr>
        <w:t xml:space="preserve">    </w:t>
      </w:r>
      <w:r>
        <w:rPr>
          <w:color w:val="FF0000"/>
          <w:szCs w:val="21"/>
        </w:rPr>
        <w:t>(2分)</w:t>
      </w:r>
    </w:p>
    <w:p>
      <w:pPr>
        <w:spacing w:line="360" w:lineRule="auto"/>
        <w:ind w:firstLine="424" w:firstLineChars="202"/>
        <w:jc w:val="left"/>
        <w:textAlignment w:val="center"/>
        <w:rPr>
          <w:color w:val="FF0000"/>
          <w:szCs w:val="21"/>
        </w:rPr>
      </w:pPr>
      <w:r>
        <w:rPr>
          <w:rFonts w:hint="eastAsia"/>
          <w:color w:val="FF0000"/>
          <w:szCs w:val="21"/>
          <w:lang w:eastAsia="zh-CN"/>
        </w:rPr>
        <w:t>（5）</w:t>
      </w:r>
      <w:r>
        <w:rPr>
          <w:color w:val="FF0000"/>
          <w:szCs w:val="21"/>
        </w:rPr>
        <w:t> 2Ce</w:t>
      </w:r>
      <w:r>
        <w:rPr>
          <w:color w:val="FF0000"/>
          <w:szCs w:val="21"/>
          <w:vertAlign w:val="superscript"/>
        </w:rPr>
        <w:t>3+</w:t>
      </w:r>
      <w:r>
        <w:rPr>
          <w:color w:val="FF0000"/>
          <w:szCs w:val="21"/>
        </w:rPr>
        <w:t>+6HCO</w:t>
      </w:r>
      <w:r>
        <w:rPr>
          <w:color w:val="FF0000"/>
          <w:szCs w:val="21"/>
          <w:vertAlign w:val="subscript"/>
        </w:rPr>
        <w:t>3</w:t>
      </w:r>
      <w:r>
        <w:rPr>
          <w:color w:val="FF0000"/>
          <w:szCs w:val="21"/>
          <w:vertAlign w:val="superscript"/>
        </w:rPr>
        <w:t>-</w:t>
      </w:r>
      <w:r>
        <w:rPr>
          <w:color w:val="FF0000"/>
          <w:szCs w:val="21"/>
        </w:rPr>
        <w:t>= Ce</w:t>
      </w:r>
      <w:r>
        <w:rPr>
          <w:color w:val="FF0000"/>
          <w:szCs w:val="21"/>
          <w:vertAlign w:val="subscript"/>
        </w:rPr>
        <w:t>2</w:t>
      </w:r>
      <w:r>
        <w:rPr>
          <w:color w:val="FF0000"/>
          <w:szCs w:val="21"/>
        </w:rPr>
        <w:t>(CO</w:t>
      </w:r>
      <w:r>
        <w:rPr>
          <w:color w:val="FF0000"/>
          <w:szCs w:val="21"/>
          <w:vertAlign w:val="subscript"/>
        </w:rPr>
        <w:t>3</w:t>
      </w:r>
      <w:r>
        <w:rPr>
          <w:color w:val="FF0000"/>
          <w:szCs w:val="21"/>
        </w:rPr>
        <w:t>)</w:t>
      </w:r>
      <w:r>
        <w:rPr>
          <w:color w:val="FF0000"/>
          <w:szCs w:val="21"/>
          <w:vertAlign w:val="subscript"/>
        </w:rPr>
        <w:t>3</w:t>
      </w:r>
      <w:r>
        <w:rPr>
          <w:color w:val="FF0000"/>
          <w:szCs w:val="21"/>
        </w:rPr>
        <w:t>↓+3H</w:t>
      </w:r>
      <w:r>
        <w:rPr>
          <w:color w:val="FF0000"/>
          <w:szCs w:val="21"/>
          <w:vertAlign w:val="subscript"/>
        </w:rPr>
        <w:t>2</w:t>
      </w:r>
      <w:r>
        <w:rPr>
          <w:color w:val="FF0000"/>
          <w:szCs w:val="21"/>
        </w:rPr>
        <w:t>O+3CO</w:t>
      </w:r>
      <w:r>
        <w:rPr>
          <w:color w:val="FF0000"/>
          <w:szCs w:val="21"/>
          <w:vertAlign w:val="subscript"/>
        </w:rPr>
        <w:t>2</w:t>
      </w:r>
      <w:r>
        <w:rPr>
          <w:color w:val="FF0000"/>
          <w:szCs w:val="21"/>
        </w:rPr>
        <w:t>↑</w:t>
      </w:r>
      <w:r>
        <w:rPr>
          <w:rFonts w:hint="eastAsia"/>
          <w:color w:val="FF0000"/>
          <w:szCs w:val="21"/>
          <w:lang w:val="en-US" w:eastAsia="zh-CN"/>
        </w:rPr>
        <w:t xml:space="preserve">   </w:t>
      </w:r>
      <w:r>
        <w:rPr>
          <w:color w:val="FF0000"/>
          <w:szCs w:val="21"/>
        </w:rPr>
        <w:t>(2分)     0.18</w:t>
      </w:r>
      <w:r>
        <w:rPr>
          <w:rFonts w:hint="eastAsia"/>
          <w:color w:val="FF0000"/>
          <w:szCs w:val="21"/>
          <w:lang w:val="en-US" w:eastAsia="zh-CN"/>
        </w:rPr>
        <w:t xml:space="preserve">   </w:t>
      </w:r>
      <w:r>
        <w:rPr>
          <w:color w:val="FF0000"/>
          <w:szCs w:val="21"/>
        </w:rPr>
        <w:t>(2分)</w:t>
      </w:r>
    </w:p>
    <w:p>
      <w:pPr>
        <w:spacing w:line="360" w:lineRule="auto"/>
        <w:ind w:firstLine="426" w:firstLineChars="202"/>
        <w:jc w:val="left"/>
        <w:textAlignment w:val="center"/>
        <w:rPr>
          <w:color w:val="FF0000"/>
          <w:szCs w:val="21"/>
        </w:rPr>
      </w:pPr>
      <w:r>
        <w:rPr>
          <w:b/>
          <w:bCs/>
          <w:color w:val="FF0000"/>
          <w:szCs w:val="21"/>
        </w:rPr>
        <w:t>【解析】</w:t>
      </w:r>
      <w:r>
        <w:rPr>
          <w:color w:val="FF0000"/>
          <w:szCs w:val="21"/>
        </w:rPr>
        <w:t>氟碳铈矿(主要成分为CeCO</w:t>
      </w:r>
      <w:r>
        <w:rPr>
          <w:color w:val="FF0000"/>
          <w:szCs w:val="21"/>
          <w:vertAlign w:val="subscript"/>
        </w:rPr>
        <w:t>3</w:t>
      </w:r>
      <w:r>
        <w:rPr>
          <w:color w:val="FF0000"/>
          <w:szCs w:val="21"/>
        </w:rPr>
        <w:t>F，含Fe</w:t>
      </w:r>
      <w:r>
        <w:rPr>
          <w:color w:val="FF0000"/>
          <w:szCs w:val="21"/>
          <w:vertAlign w:val="subscript"/>
        </w:rPr>
        <w:t>2</w:t>
      </w:r>
      <w:r>
        <w:rPr>
          <w:color w:val="FF0000"/>
          <w:szCs w:val="21"/>
        </w:rPr>
        <w:t>O</w:t>
      </w:r>
      <w:r>
        <w:rPr>
          <w:color w:val="FF0000"/>
          <w:szCs w:val="21"/>
          <w:vertAlign w:val="subscript"/>
        </w:rPr>
        <w:t>3</w:t>
      </w:r>
      <w:r>
        <w:rPr>
          <w:color w:val="FF0000"/>
          <w:szCs w:val="21"/>
        </w:rPr>
        <w:t>、FeO等杂质)经过焙烧后转化为CeO</w:t>
      </w:r>
      <w:r>
        <w:rPr>
          <w:color w:val="FF0000"/>
          <w:szCs w:val="21"/>
          <w:vertAlign w:val="subscript"/>
        </w:rPr>
        <w:t>2</w:t>
      </w:r>
      <w:r>
        <w:rPr>
          <w:color w:val="FF0000"/>
          <w:szCs w:val="21"/>
        </w:rPr>
        <w:t>、Fe</w:t>
      </w:r>
      <w:r>
        <w:rPr>
          <w:color w:val="FF0000"/>
          <w:szCs w:val="21"/>
          <w:vertAlign w:val="subscript"/>
        </w:rPr>
        <w:t>2</w:t>
      </w:r>
      <w:r>
        <w:rPr>
          <w:color w:val="FF0000"/>
          <w:szCs w:val="21"/>
        </w:rPr>
        <w:t>O</w:t>
      </w:r>
      <w:r>
        <w:rPr>
          <w:color w:val="FF0000"/>
          <w:szCs w:val="21"/>
          <w:vertAlign w:val="subscript"/>
        </w:rPr>
        <w:t>3</w:t>
      </w:r>
      <w:r>
        <w:rPr>
          <w:color w:val="FF0000"/>
          <w:szCs w:val="21"/>
        </w:rPr>
        <w:t>、CeF</w:t>
      </w:r>
      <w:r>
        <w:rPr>
          <w:color w:val="FF0000"/>
          <w:szCs w:val="21"/>
          <w:vertAlign w:val="subscript"/>
        </w:rPr>
        <w:t>4</w:t>
      </w:r>
      <w:r>
        <w:rPr>
          <w:color w:val="FF0000"/>
          <w:szCs w:val="21"/>
        </w:rPr>
        <w:t>，再加入稀盐酸和H</w:t>
      </w:r>
      <w:r>
        <w:rPr>
          <w:color w:val="FF0000"/>
          <w:szCs w:val="21"/>
          <w:vertAlign w:val="subscript"/>
        </w:rPr>
        <w:t>3</w:t>
      </w:r>
      <w:r>
        <w:rPr>
          <w:color w:val="FF0000"/>
          <w:szCs w:val="21"/>
        </w:rPr>
        <w:t>BO</w:t>
      </w:r>
      <w:r>
        <w:rPr>
          <w:color w:val="FF0000"/>
          <w:szCs w:val="21"/>
          <w:vertAlign w:val="subscript"/>
        </w:rPr>
        <w:t>3</w:t>
      </w:r>
      <w:r>
        <w:rPr>
          <w:color w:val="FF0000"/>
          <w:szCs w:val="21"/>
        </w:rPr>
        <w:t>，Fe</w:t>
      </w:r>
      <w:r>
        <w:rPr>
          <w:color w:val="FF0000"/>
          <w:szCs w:val="21"/>
          <w:vertAlign w:val="subscript"/>
        </w:rPr>
        <w:t>2</w:t>
      </w:r>
      <w:r>
        <w:rPr>
          <w:color w:val="FF0000"/>
          <w:szCs w:val="21"/>
        </w:rPr>
        <w:t>O</w:t>
      </w:r>
      <w:r>
        <w:rPr>
          <w:color w:val="FF0000"/>
          <w:szCs w:val="21"/>
          <w:vertAlign w:val="subscript"/>
        </w:rPr>
        <w:t>3</w:t>
      </w:r>
      <w:r>
        <w:rPr>
          <w:color w:val="FF0000"/>
          <w:szCs w:val="21"/>
        </w:rPr>
        <w:t>转化为FeCl</w:t>
      </w:r>
      <w:r>
        <w:rPr>
          <w:color w:val="FF0000"/>
          <w:szCs w:val="21"/>
          <w:vertAlign w:val="subscript"/>
        </w:rPr>
        <w:t>3</w:t>
      </w:r>
      <w:r>
        <w:rPr>
          <w:color w:val="FF0000"/>
          <w:szCs w:val="21"/>
        </w:rPr>
        <w:t>存在于滤液中，CeO</w:t>
      </w:r>
      <w:r>
        <w:rPr>
          <w:color w:val="FF0000"/>
          <w:szCs w:val="21"/>
          <w:vertAlign w:val="subscript"/>
        </w:rPr>
        <w:t>2</w:t>
      </w:r>
      <w:r>
        <w:rPr>
          <w:color w:val="FF0000"/>
          <w:szCs w:val="21"/>
        </w:rPr>
        <w:t>转化为CeCl</w:t>
      </w:r>
      <w:r>
        <w:rPr>
          <w:color w:val="FF0000"/>
          <w:szCs w:val="21"/>
          <w:vertAlign w:val="subscript"/>
        </w:rPr>
        <w:t>3</w:t>
      </w:r>
      <w:r>
        <w:rPr>
          <w:color w:val="FF0000"/>
          <w:szCs w:val="21"/>
        </w:rPr>
        <w:t>存在于滤液中，CeF</w:t>
      </w:r>
      <w:r>
        <w:rPr>
          <w:color w:val="FF0000"/>
          <w:szCs w:val="21"/>
          <w:vertAlign w:val="subscript"/>
        </w:rPr>
        <w:t>4</w:t>
      </w:r>
      <w:r>
        <w:rPr>
          <w:color w:val="FF0000"/>
          <w:szCs w:val="21"/>
        </w:rPr>
        <w:t>转化为沉淀Ce(BF</w:t>
      </w:r>
      <w:r>
        <w:rPr>
          <w:color w:val="FF0000"/>
          <w:szCs w:val="21"/>
          <w:vertAlign w:val="subscript"/>
        </w:rPr>
        <w:t>4</w:t>
      </w:r>
      <w:r>
        <w:rPr>
          <w:color w:val="FF0000"/>
          <w:szCs w:val="21"/>
        </w:rPr>
        <w:t>)</w:t>
      </w:r>
      <w:r>
        <w:rPr>
          <w:color w:val="FF0000"/>
          <w:szCs w:val="21"/>
          <w:vertAlign w:val="subscript"/>
        </w:rPr>
        <w:t>3</w:t>
      </w:r>
      <w:r>
        <w:rPr>
          <w:color w:val="FF0000"/>
          <w:szCs w:val="21"/>
        </w:rPr>
        <w:t>存在于滤渣中，Ce(BF</w:t>
      </w:r>
      <w:r>
        <w:rPr>
          <w:color w:val="FF0000"/>
          <w:szCs w:val="21"/>
          <w:vertAlign w:val="subscript"/>
        </w:rPr>
        <w:t>4</w:t>
      </w:r>
      <w:r>
        <w:rPr>
          <w:color w:val="FF0000"/>
          <w:szCs w:val="21"/>
        </w:rPr>
        <w:t>)</w:t>
      </w:r>
      <w:r>
        <w:rPr>
          <w:color w:val="FF0000"/>
          <w:szCs w:val="21"/>
          <w:vertAlign w:val="subscript"/>
        </w:rPr>
        <w:t>3</w:t>
      </w:r>
      <w:r>
        <w:rPr>
          <w:color w:val="FF0000"/>
          <w:szCs w:val="21"/>
        </w:rPr>
        <w:t>中加入KCl溶液，得到KBF</w:t>
      </w:r>
      <w:r>
        <w:rPr>
          <w:color w:val="FF0000"/>
          <w:szCs w:val="21"/>
          <w:vertAlign w:val="subscript"/>
        </w:rPr>
        <w:t>4</w:t>
      </w:r>
      <w:r>
        <w:rPr>
          <w:color w:val="FF0000"/>
          <w:szCs w:val="21"/>
        </w:rPr>
        <w:t>沉淀；调节滤液的pH使FeCl</w:t>
      </w:r>
      <w:r>
        <w:rPr>
          <w:color w:val="FF0000"/>
          <w:szCs w:val="21"/>
          <w:vertAlign w:val="subscript"/>
        </w:rPr>
        <w:t>3</w:t>
      </w:r>
      <w:r>
        <w:rPr>
          <w:color w:val="FF0000"/>
          <w:szCs w:val="21"/>
        </w:rPr>
        <w:t>转化为Fe(OH)</w:t>
      </w:r>
      <w:r>
        <w:rPr>
          <w:color w:val="FF0000"/>
          <w:szCs w:val="21"/>
          <w:vertAlign w:val="subscript"/>
        </w:rPr>
        <w:t>3</w:t>
      </w:r>
      <w:r>
        <w:rPr>
          <w:color w:val="FF0000"/>
          <w:szCs w:val="21"/>
        </w:rPr>
        <w:t>沉淀除去，滤液中的CeCl</w:t>
      </w:r>
      <w:r>
        <w:rPr>
          <w:color w:val="FF0000"/>
          <w:szCs w:val="21"/>
          <w:vertAlign w:val="subscript"/>
        </w:rPr>
        <w:t>3</w:t>
      </w:r>
      <w:r>
        <w:rPr>
          <w:color w:val="FF0000"/>
          <w:szCs w:val="21"/>
        </w:rPr>
        <w:t>和碳酸氢铵混合发生反应生成沉淀Ce</w:t>
      </w:r>
      <w:r>
        <w:rPr>
          <w:color w:val="FF0000"/>
          <w:szCs w:val="21"/>
          <w:vertAlign w:val="subscript"/>
        </w:rPr>
        <w:t>2</w:t>
      </w:r>
      <w:r>
        <w:rPr>
          <w:color w:val="FF0000"/>
          <w:szCs w:val="21"/>
        </w:rPr>
        <w:t>(CO</w:t>
      </w:r>
      <w:r>
        <w:rPr>
          <w:color w:val="FF0000"/>
          <w:szCs w:val="21"/>
          <w:vertAlign w:val="subscript"/>
        </w:rPr>
        <w:t>3</w:t>
      </w:r>
      <w:r>
        <w:rPr>
          <w:color w:val="FF0000"/>
          <w:szCs w:val="21"/>
        </w:rPr>
        <w:t>)</w:t>
      </w:r>
      <w:r>
        <w:rPr>
          <w:color w:val="FF0000"/>
          <w:szCs w:val="21"/>
          <w:vertAlign w:val="subscript"/>
        </w:rPr>
        <w:t>3</w:t>
      </w:r>
      <w:r>
        <w:rPr>
          <w:color w:val="FF0000"/>
          <w:szCs w:val="21"/>
        </w:rPr>
        <w:t>，煅烧沉淀得到CeO</w:t>
      </w:r>
      <w:r>
        <w:rPr>
          <w:color w:val="FF0000"/>
          <w:szCs w:val="21"/>
          <w:vertAlign w:val="subscript"/>
        </w:rPr>
        <w:t>2</w:t>
      </w:r>
      <w:r>
        <w:rPr>
          <w:color w:val="FF0000"/>
          <w:szCs w:val="21"/>
        </w:rPr>
        <w:t>。</w:t>
      </w:r>
      <w:r>
        <w:rPr>
          <w:rFonts w:hint="eastAsia"/>
          <w:color w:val="FF0000"/>
          <w:szCs w:val="21"/>
          <w:lang w:eastAsia="zh-CN"/>
        </w:rPr>
        <w:t>（1）</w:t>
      </w:r>
      <w:r>
        <w:rPr>
          <w:color w:val="FF0000"/>
          <w:szCs w:val="21"/>
        </w:rPr>
        <w:t>CeCO</w:t>
      </w:r>
      <w:r>
        <w:rPr>
          <w:color w:val="FF0000"/>
          <w:szCs w:val="21"/>
          <w:vertAlign w:val="subscript"/>
        </w:rPr>
        <w:t>3</w:t>
      </w:r>
      <w:r>
        <w:rPr>
          <w:color w:val="FF0000"/>
          <w:szCs w:val="21"/>
        </w:rPr>
        <w:t>中Ce元素的化合价为+2价；</w:t>
      </w:r>
      <w:r>
        <w:rPr>
          <w:rFonts w:hint="eastAsia"/>
          <w:color w:val="FF0000"/>
          <w:szCs w:val="21"/>
          <w:lang w:eastAsia="zh-CN"/>
        </w:rPr>
        <w:t>（2）</w:t>
      </w:r>
      <w:r>
        <w:rPr>
          <w:color w:val="FF0000"/>
          <w:szCs w:val="21"/>
        </w:rPr>
        <w:t>“焙烧”过程中可以加快反应速率，提高焙烧效率的方法是：矿石粉碎、增大气流速度、提高焙烧温度等；实验室进行焙烧操作时一般在坩埚中进行；</w:t>
      </w:r>
      <w:r>
        <w:rPr>
          <w:rFonts w:hint="eastAsia"/>
          <w:color w:val="FF0000"/>
          <w:szCs w:val="21"/>
          <w:lang w:eastAsia="zh-CN"/>
        </w:rPr>
        <w:t>（3）</w:t>
      </w:r>
      <w:r>
        <w:rPr>
          <w:color w:val="FF0000"/>
          <w:szCs w:val="21"/>
        </w:rPr>
        <w:t>CeCO</w:t>
      </w:r>
      <w:r>
        <w:rPr>
          <w:color w:val="FF0000"/>
          <w:szCs w:val="21"/>
          <w:vertAlign w:val="subscript"/>
        </w:rPr>
        <w:t>3</w:t>
      </w:r>
      <w:r>
        <w:rPr>
          <w:color w:val="FF0000"/>
          <w:szCs w:val="21"/>
        </w:rPr>
        <w:t>F在焙烧时和氧气反应生成CeO</w:t>
      </w:r>
      <w:r>
        <w:rPr>
          <w:color w:val="FF0000"/>
          <w:szCs w:val="21"/>
          <w:vertAlign w:val="subscript"/>
        </w:rPr>
        <w:t>2</w:t>
      </w:r>
      <w:r>
        <w:rPr>
          <w:color w:val="FF0000"/>
          <w:szCs w:val="21"/>
        </w:rPr>
        <w:t>、CeF</w:t>
      </w:r>
      <w:r>
        <w:rPr>
          <w:color w:val="FF0000"/>
          <w:szCs w:val="21"/>
          <w:vertAlign w:val="subscript"/>
        </w:rPr>
        <w:t>4</w:t>
      </w:r>
      <w:r>
        <w:rPr>
          <w:color w:val="FF0000"/>
          <w:szCs w:val="21"/>
        </w:rPr>
        <w:t>和CO</w:t>
      </w:r>
      <w:r>
        <w:rPr>
          <w:color w:val="FF0000"/>
          <w:szCs w:val="21"/>
          <w:vertAlign w:val="subscript"/>
        </w:rPr>
        <w:t>2</w:t>
      </w:r>
      <w:r>
        <w:rPr>
          <w:color w:val="FF0000"/>
          <w:szCs w:val="21"/>
        </w:rPr>
        <w:t>，Ce元素由+3价上升到+4价，O元素由0价下降到-2价，根据得失电子守恒和原子守恒配平方程式为：4CeCO</w:t>
      </w:r>
      <w:r>
        <w:rPr>
          <w:color w:val="FF0000"/>
          <w:szCs w:val="21"/>
          <w:vertAlign w:val="subscript"/>
        </w:rPr>
        <w:t>3</w:t>
      </w:r>
      <w:r>
        <w:rPr>
          <w:color w:val="FF0000"/>
          <w:szCs w:val="21"/>
        </w:rPr>
        <w:t>F+O</w:t>
      </w:r>
      <w:r>
        <w:rPr>
          <w:color w:val="FF0000"/>
          <w:szCs w:val="21"/>
          <w:vertAlign w:val="subscript"/>
        </w:rPr>
        <w:t>2</w:t>
      </w:r>
      <w:r>
        <w:rPr>
          <w:color w:val="FF0000"/>
          <w:szCs w:val="21"/>
        </w:rPr>
        <w:drawing>
          <wp:inline distT="0" distB="0" distL="114300" distR="114300">
            <wp:extent cx="304800" cy="209550"/>
            <wp:effectExtent l="0" t="0" r="0" b="0"/>
            <wp:docPr id="36"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1"/>
                    <pic:cNvPicPr>
                      <a:picLocks noChangeAspect="1"/>
                    </pic:cNvPicPr>
                  </pic:nvPicPr>
                  <pic:blipFill>
                    <a:blip r:embed="rId106"/>
                    <a:stretch>
                      <a:fillRect/>
                    </a:stretch>
                  </pic:blipFill>
                  <pic:spPr>
                    <a:xfrm>
                      <a:off x="0" y="0"/>
                      <a:ext cx="304800" cy="209550"/>
                    </a:xfrm>
                    <a:prstGeom prst="rect">
                      <a:avLst/>
                    </a:prstGeom>
                    <a:noFill/>
                    <a:ln>
                      <a:noFill/>
                    </a:ln>
                  </pic:spPr>
                </pic:pic>
              </a:graphicData>
            </a:graphic>
          </wp:inline>
        </w:drawing>
      </w:r>
      <w:r>
        <w:rPr>
          <w:color w:val="FF0000"/>
          <w:szCs w:val="21"/>
        </w:rPr>
        <w:t>3CeO</w:t>
      </w:r>
      <w:r>
        <w:rPr>
          <w:color w:val="FF0000"/>
          <w:szCs w:val="21"/>
          <w:vertAlign w:val="subscript"/>
        </w:rPr>
        <w:t>2</w:t>
      </w:r>
      <w:r>
        <w:rPr>
          <w:color w:val="FF0000"/>
          <w:szCs w:val="21"/>
        </w:rPr>
        <w:t>+ CeF</w:t>
      </w:r>
      <w:r>
        <w:rPr>
          <w:color w:val="FF0000"/>
          <w:szCs w:val="21"/>
          <w:vertAlign w:val="subscript"/>
        </w:rPr>
        <w:t>4</w:t>
      </w:r>
      <w:r>
        <w:rPr>
          <w:color w:val="FF0000"/>
          <w:szCs w:val="21"/>
        </w:rPr>
        <w:t>+ 4CO</w:t>
      </w:r>
      <w:r>
        <w:rPr>
          <w:color w:val="FF0000"/>
          <w:szCs w:val="21"/>
          <w:vertAlign w:val="subscript"/>
        </w:rPr>
        <w:t>2</w:t>
      </w:r>
      <w:r>
        <w:rPr>
          <w:color w:val="FF0000"/>
          <w:szCs w:val="21"/>
        </w:rPr>
        <w:t>；</w:t>
      </w:r>
      <w:r>
        <w:rPr>
          <w:rFonts w:hint="eastAsia"/>
          <w:color w:val="FF0000"/>
          <w:szCs w:val="21"/>
          <w:lang w:eastAsia="zh-CN"/>
        </w:rPr>
        <w:t>（4）</w:t>
      </w:r>
      <w:r>
        <w:rPr>
          <w:color w:val="FF0000"/>
          <w:szCs w:val="21"/>
        </w:rPr>
        <w:t>上述流程中所加的盐酸要适当过量，目的是避免Fe</w:t>
      </w:r>
      <w:r>
        <w:rPr>
          <w:color w:val="FF0000"/>
          <w:szCs w:val="21"/>
          <w:vertAlign w:val="superscript"/>
        </w:rPr>
        <w:t>3+</w:t>
      </w:r>
      <w:r>
        <w:rPr>
          <w:color w:val="FF0000"/>
          <w:szCs w:val="21"/>
        </w:rPr>
        <w:t>转化为Fe(OH)</w:t>
      </w:r>
      <w:r>
        <w:rPr>
          <w:color w:val="FF0000"/>
          <w:szCs w:val="21"/>
          <w:vertAlign w:val="subscript"/>
        </w:rPr>
        <w:t>3</w:t>
      </w:r>
      <w:r>
        <w:rPr>
          <w:color w:val="FF0000"/>
          <w:szCs w:val="21"/>
        </w:rPr>
        <w:t>沉淀；上述流程中盐酸可用硫酸和H</w:t>
      </w:r>
      <w:r>
        <w:rPr>
          <w:color w:val="FF0000"/>
          <w:szCs w:val="21"/>
          <w:vertAlign w:val="subscript"/>
        </w:rPr>
        <w:t>2</w:t>
      </w:r>
      <w:r>
        <w:rPr>
          <w:color w:val="FF0000"/>
          <w:szCs w:val="21"/>
        </w:rPr>
        <w:t>O</w:t>
      </w:r>
      <w:r>
        <w:rPr>
          <w:color w:val="FF0000"/>
          <w:szCs w:val="21"/>
          <w:vertAlign w:val="subscript"/>
        </w:rPr>
        <w:t>2</w:t>
      </w:r>
      <w:r>
        <w:rPr>
          <w:color w:val="FF0000"/>
          <w:szCs w:val="21"/>
        </w:rPr>
        <w:t>替换，避免产生污染性气体Cl</w:t>
      </w:r>
      <w:r>
        <w:rPr>
          <w:color w:val="FF0000"/>
          <w:szCs w:val="21"/>
          <w:vertAlign w:val="subscript"/>
        </w:rPr>
        <w:t>2</w:t>
      </w:r>
      <w:r>
        <w:rPr>
          <w:color w:val="FF0000"/>
          <w:szCs w:val="21"/>
        </w:rPr>
        <w:t>；</w:t>
      </w:r>
      <w:r>
        <w:rPr>
          <w:rFonts w:hint="eastAsia"/>
          <w:color w:val="FF0000"/>
          <w:szCs w:val="21"/>
          <w:lang w:eastAsia="zh-CN"/>
        </w:rPr>
        <w:t>（5）</w:t>
      </w:r>
      <w:r>
        <w:rPr>
          <w:color w:val="FF0000"/>
          <w:szCs w:val="21"/>
        </w:rPr>
        <w:t>“沉铈”过程中发生的反应是离子和碳酸氢根离子发生双水解反应生成Ce(OH)</w:t>
      </w:r>
      <w:r>
        <w:rPr>
          <w:color w:val="FF0000"/>
          <w:szCs w:val="21"/>
          <w:vertAlign w:val="subscript"/>
        </w:rPr>
        <w:t>3</w:t>
      </w:r>
      <w:r>
        <w:rPr>
          <w:color w:val="FF0000"/>
          <w:szCs w:val="21"/>
        </w:rPr>
        <w:t>和CO</w:t>
      </w:r>
      <w:r>
        <w:rPr>
          <w:color w:val="FF0000"/>
          <w:szCs w:val="21"/>
          <w:vertAlign w:val="subscript"/>
        </w:rPr>
        <w:t>2</w:t>
      </w:r>
      <w:r>
        <w:rPr>
          <w:color w:val="FF0000"/>
          <w:szCs w:val="21"/>
        </w:rPr>
        <w:t>，反应的离子方程式为：2Ce</w:t>
      </w:r>
      <w:r>
        <w:rPr>
          <w:color w:val="FF0000"/>
          <w:szCs w:val="21"/>
          <w:vertAlign w:val="superscript"/>
        </w:rPr>
        <w:t>3+</w:t>
      </w:r>
      <w:r>
        <w:rPr>
          <w:color w:val="FF0000"/>
          <w:szCs w:val="21"/>
        </w:rPr>
        <w:t>+6HCO</w:t>
      </w:r>
      <w:r>
        <w:rPr>
          <w:color w:val="FF0000"/>
          <w:szCs w:val="21"/>
          <w:vertAlign w:val="subscript"/>
        </w:rPr>
        <w:t>3</w:t>
      </w:r>
      <w:r>
        <w:rPr>
          <w:color w:val="FF0000"/>
          <w:szCs w:val="21"/>
          <w:vertAlign w:val="superscript"/>
        </w:rPr>
        <w:t>-</w:t>
      </w:r>
      <w:r>
        <w:rPr>
          <w:color w:val="FF0000"/>
          <w:szCs w:val="21"/>
        </w:rPr>
        <w:t>= Ce</w:t>
      </w:r>
      <w:r>
        <w:rPr>
          <w:color w:val="FF0000"/>
          <w:szCs w:val="21"/>
          <w:vertAlign w:val="subscript"/>
        </w:rPr>
        <w:t>2</w:t>
      </w:r>
      <w:r>
        <w:rPr>
          <w:color w:val="FF0000"/>
          <w:szCs w:val="21"/>
        </w:rPr>
        <w:t>(CO</w:t>
      </w:r>
      <w:r>
        <w:rPr>
          <w:color w:val="FF0000"/>
          <w:szCs w:val="21"/>
          <w:vertAlign w:val="subscript"/>
        </w:rPr>
        <w:t>3</w:t>
      </w:r>
      <w:r>
        <w:rPr>
          <w:color w:val="FF0000"/>
          <w:szCs w:val="21"/>
        </w:rPr>
        <w:t>)</w:t>
      </w:r>
      <w:r>
        <w:rPr>
          <w:color w:val="FF0000"/>
          <w:szCs w:val="21"/>
          <w:vertAlign w:val="subscript"/>
        </w:rPr>
        <w:t>3</w:t>
      </w:r>
      <w:r>
        <w:rPr>
          <w:color w:val="FF0000"/>
          <w:szCs w:val="21"/>
        </w:rPr>
        <w:t>↓+3H</w:t>
      </w:r>
      <w:r>
        <w:rPr>
          <w:color w:val="FF0000"/>
          <w:szCs w:val="21"/>
          <w:vertAlign w:val="subscript"/>
        </w:rPr>
        <w:t>2</w:t>
      </w:r>
      <w:r>
        <w:rPr>
          <w:color w:val="FF0000"/>
          <w:szCs w:val="21"/>
        </w:rPr>
        <w:t>O+3CO</w:t>
      </w:r>
      <w:r>
        <w:rPr>
          <w:color w:val="FF0000"/>
          <w:szCs w:val="21"/>
          <w:vertAlign w:val="subscript"/>
        </w:rPr>
        <w:t>2</w:t>
      </w:r>
      <w:r>
        <w:rPr>
          <w:color w:val="FF0000"/>
          <w:szCs w:val="21"/>
        </w:rPr>
        <w:t>↑；已知常温下Ka</w:t>
      </w:r>
      <w:r>
        <w:rPr>
          <w:color w:val="FF0000"/>
          <w:szCs w:val="21"/>
          <w:vertAlign w:val="subscript"/>
        </w:rPr>
        <w:t>1</w:t>
      </w:r>
      <w:r>
        <w:rPr>
          <w:color w:val="FF0000"/>
          <w:szCs w:val="21"/>
        </w:rPr>
        <w:t>(H</w:t>
      </w:r>
      <w:r>
        <w:rPr>
          <w:color w:val="FF0000"/>
          <w:szCs w:val="21"/>
          <w:vertAlign w:val="subscript"/>
        </w:rPr>
        <w:t>2</w:t>
      </w:r>
      <w:r>
        <w:rPr>
          <w:color w:val="FF0000"/>
          <w:szCs w:val="21"/>
        </w:rPr>
        <w:t>CO</w:t>
      </w:r>
      <w:r>
        <w:rPr>
          <w:color w:val="FF0000"/>
          <w:szCs w:val="21"/>
          <w:vertAlign w:val="subscript"/>
        </w:rPr>
        <w:t>3</w:t>
      </w:r>
      <w:r>
        <w:rPr>
          <w:color w:val="FF0000"/>
          <w:szCs w:val="21"/>
        </w:rPr>
        <w:t>) =4.3×10</w:t>
      </w:r>
      <w:r>
        <w:rPr>
          <w:color w:val="FF0000"/>
          <w:szCs w:val="21"/>
          <w:vertAlign w:val="superscript"/>
        </w:rPr>
        <w:t>-7</w:t>
      </w:r>
      <w:r>
        <w:rPr>
          <w:color w:val="FF0000"/>
          <w:szCs w:val="21"/>
        </w:rPr>
        <w:t>，Ka</w:t>
      </w:r>
      <w:r>
        <w:rPr>
          <w:color w:val="FF0000"/>
          <w:szCs w:val="21"/>
          <w:vertAlign w:val="subscript"/>
        </w:rPr>
        <w:t>2</w:t>
      </w:r>
      <w:r>
        <w:rPr>
          <w:color w:val="FF0000"/>
          <w:szCs w:val="21"/>
        </w:rPr>
        <w:t>(H</w:t>
      </w:r>
      <w:r>
        <w:rPr>
          <w:color w:val="FF0000"/>
          <w:szCs w:val="21"/>
          <w:vertAlign w:val="subscript"/>
        </w:rPr>
        <w:t>2</w:t>
      </w:r>
      <w:r>
        <w:rPr>
          <w:color w:val="FF0000"/>
          <w:szCs w:val="21"/>
        </w:rPr>
        <w:t>CO</w:t>
      </w:r>
      <w:r>
        <w:rPr>
          <w:color w:val="FF0000"/>
          <w:szCs w:val="21"/>
          <w:vertAlign w:val="subscript"/>
        </w:rPr>
        <w:t>3</w:t>
      </w:r>
      <w:r>
        <w:rPr>
          <w:color w:val="FF0000"/>
          <w:szCs w:val="21"/>
        </w:rPr>
        <w:t>) =5.6×10</w:t>
      </w:r>
      <w:r>
        <w:rPr>
          <w:color w:val="FF0000"/>
          <w:szCs w:val="21"/>
          <w:vertAlign w:val="superscript"/>
        </w:rPr>
        <w:t>-11</w:t>
      </w:r>
      <w:r>
        <w:rPr>
          <w:color w:val="FF0000"/>
          <w:szCs w:val="21"/>
        </w:rPr>
        <w:t>， Ksp[Ce</w:t>
      </w:r>
      <w:r>
        <w:rPr>
          <w:color w:val="FF0000"/>
          <w:szCs w:val="21"/>
          <w:vertAlign w:val="subscript"/>
        </w:rPr>
        <w:t>2</w:t>
      </w:r>
      <w:r>
        <w:rPr>
          <w:color w:val="FF0000"/>
          <w:szCs w:val="21"/>
        </w:rPr>
        <w:t>(CO</w:t>
      </w:r>
      <w:r>
        <w:rPr>
          <w:color w:val="FF0000"/>
          <w:szCs w:val="21"/>
          <w:vertAlign w:val="subscript"/>
        </w:rPr>
        <w:t>3</w:t>
      </w:r>
      <w:r>
        <w:rPr>
          <w:color w:val="FF0000"/>
          <w:szCs w:val="21"/>
        </w:rPr>
        <w:t>)</w:t>
      </w:r>
      <w:r>
        <w:rPr>
          <w:color w:val="FF0000"/>
          <w:szCs w:val="21"/>
          <w:vertAlign w:val="subscript"/>
        </w:rPr>
        <w:t>3</w:t>
      </w:r>
      <w:r>
        <w:rPr>
          <w:color w:val="FF0000"/>
          <w:szCs w:val="21"/>
        </w:rPr>
        <w:t xml:space="preserve">]= </w:t>
      </w:r>
      <w:r>
        <w:rPr>
          <w:color w:val="FF0000"/>
          <w:szCs w:val="21"/>
        </w:rPr>
        <w:object>
          <v:shape id="_x0000_i1079" o:spt="75" alt="eqIdbf8a9791d2dae9b853b6f54a977c53d8" type="#_x0000_t75" style="height:20.95pt;width:208.55pt;" o:ole="t" filled="f" o:preferrelative="t" stroked="f" coordsize="21600,21600">
            <v:path/>
            <v:fill on="f" focussize="0,0"/>
            <v:stroke on="f" joinstyle="miter"/>
            <v:imagedata r:id="rId108" o:title="eqIdbf8a9791d2dae9b853b6f54a977c53d8"/>
            <o:lock v:ext="edit" aspectratio="t"/>
            <w10:wrap type="none"/>
            <w10:anchorlock/>
          </v:shape>
          <o:OLEObject Type="Embed" ProgID="Equation.DSMT4" ShapeID="_x0000_i1079" DrawAspect="Content" ObjectID="_1468075779" r:id="rId107">
            <o:LockedField>false</o:LockedField>
          </o:OLEObject>
        </w:object>
      </w:r>
      <w:r>
        <w:rPr>
          <w:color w:val="FF0000"/>
          <w:szCs w:val="21"/>
        </w:rPr>
        <w:t>=1.0×1.0</w:t>
      </w:r>
      <w:r>
        <w:rPr>
          <w:color w:val="FF0000"/>
          <w:szCs w:val="21"/>
          <w:vertAlign w:val="superscript"/>
        </w:rPr>
        <w:t>-28</w:t>
      </w:r>
      <w:r>
        <w:rPr>
          <w:color w:val="FF0000"/>
          <w:szCs w:val="21"/>
        </w:rPr>
        <w:t>，</w:t>
      </w:r>
      <w:r>
        <w:rPr>
          <w:color w:val="FF0000"/>
          <w:szCs w:val="21"/>
        </w:rPr>
        <w:object>
          <v:shape id="_x0000_i1080" o:spt="75" alt="eqId14db2e69860795589c0b036275b09612" type="#_x0000_t75" style="height:42.7pt;width:269.85pt;" o:ole="t" filled="f" o:preferrelative="t" stroked="f" coordsize="21600,21600">
            <v:path/>
            <v:fill on="f" focussize="0,0"/>
            <v:stroke on="f" joinstyle="miter"/>
            <v:imagedata r:id="rId110" o:title="eqId14db2e69860795589c0b036275b09612"/>
            <o:lock v:ext="edit" aspectratio="t"/>
            <w10:wrap type="none"/>
            <w10:anchorlock/>
          </v:shape>
          <o:OLEObject Type="Embed" ProgID="Equation.DSMT4" ShapeID="_x0000_i1080" DrawAspect="Content" ObjectID="_1468075780" r:id="rId109">
            <o:LockedField>false</o:LockedField>
          </o:OLEObject>
        </w:object>
      </w:r>
      <w:r>
        <w:rPr>
          <w:color w:val="FF0000"/>
          <w:szCs w:val="21"/>
        </w:rPr>
        <w:t>，K</w:t>
      </w:r>
      <w:r>
        <w:rPr>
          <w:color w:val="FF0000"/>
          <w:szCs w:val="21"/>
          <w:vertAlign w:val="subscript"/>
        </w:rPr>
        <w:t>a2</w:t>
      </w:r>
      <w:r>
        <w:rPr>
          <w:color w:val="FF0000"/>
          <w:szCs w:val="21"/>
        </w:rPr>
        <w:t xml:space="preserve">= </w:t>
      </w:r>
      <w:r>
        <w:rPr>
          <w:color w:val="FF0000"/>
          <w:szCs w:val="21"/>
        </w:rPr>
        <w:object>
          <v:shape id="_x0000_i1081" o:spt="75" alt="eqId093278507bbeeb6f63d2bed74cfc2118" type="#_x0000_t75" style="height:38.95pt;width:68.95pt;" o:ole="t" filled="f" o:preferrelative="t" stroked="f" coordsize="21600,21600">
            <v:path/>
            <v:fill on="f" focussize="0,0"/>
            <v:stroke on="f" joinstyle="miter"/>
            <v:imagedata r:id="rId112" o:title="eqId093278507bbeeb6f63d2bed74cfc2118"/>
            <o:lock v:ext="edit" aspectratio="t"/>
            <w10:wrap type="none"/>
            <w10:anchorlock/>
          </v:shape>
          <o:OLEObject Type="Embed" ProgID="Equation.DSMT4" ShapeID="_x0000_i1081" DrawAspect="Content" ObjectID="_1468075781" r:id="rId111">
            <o:LockedField>false</o:LockedField>
          </o:OLEObject>
        </w:object>
      </w:r>
      <w:r>
        <w:rPr>
          <w:color w:val="FF0000"/>
          <w:szCs w:val="21"/>
        </w:rPr>
        <w:t>，</w:t>
      </w:r>
      <w:r>
        <w:rPr>
          <w:color w:val="FF0000"/>
          <w:szCs w:val="21"/>
        </w:rPr>
        <w:object>
          <v:shape id="_x0000_i1082" o:spt="75" alt="eqId285af74c799882136b78a2252de17d09" type="#_x0000_t75" style="height:34.45pt;width:254.3pt;" o:ole="t" filled="f" o:preferrelative="t" stroked="f" coordsize="21600,21600">
            <v:path/>
            <v:fill on="f" focussize="0,0"/>
            <v:stroke on="f" joinstyle="miter"/>
            <v:imagedata r:id="rId114" o:title="eqId285af74c799882136b78a2252de17d09"/>
            <o:lock v:ext="edit" aspectratio="t"/>
            <w10:wrap type="none"/>
            <w10:anchorlock/>
          </v:shape>
          <o:OLEObject Type="Embed" ProgID="Equation.DSMT4" ShapeID="_x0000_i1082" DrawAspect="Content" ObjectID="_1468075782" r:id="rId113">
            <o:LockedField>false</o:LockedField>
          </o:OLEObject>
        </w:object>
      </w:r>
      <w:r>
        <w:rPr>
          <w:color w:val="FF0000"/>
          <w:szCs w:val="21"/>
        </w:rPr>
        <w:t>。</w:t>
      </w:r>
    </w:p>
    <w:p>
      <w:pPr>
        <w:spacing w:line="360" w:lineRule="auto"/>
        <w:ind w:firstLine="424" w:firstLineChars="202"/>
        <w:jc w:val="left"/>
        <w:textAlignment w:val="center"/>
        <w:rPr>
          <w:szCs w:val="21"/>
        </w:rPr>
      </w:pPr>
      <w:r>
        <w:rPr>
          <w:szCs w:val="21"/>
        </w:rPr>
        <w:t>2</w:t>
      </w:r>
      <w:r>
        <w:rPr>
          <w:rFonts w:hint="eastAsia"/>
          <w:szCs w:val="21"/>
          <w:lang w:val="en-US" w:eastAsia="zh-CN"/>
        </w:rPr>
        <w:t>8</w:t>
      </w:r>
      <w:r>
        <w:rPr>
          <w:szCs w:val="21"/>
        </w:rPr>
        <w:t>．(14分)CeO</w:t>
      </w:r>
      <w:r>
        <w:rPr>
          <w:szCs w:val="21"/>
          <w:vertAlign w:val="subscript"/>
        </w:rPr>
        <w:t>2</w:t>
      </w:r>
      <w:r>
        <w:rPr>
          <w:szCs w:val="21"/>
        </w:rPr>
        <w:t>是一种稀土氧化物，在催化剂、电化学、光学等方面都有重要应用。CeO</w:t>
      </w:r>
      <w:r>
        <w:rPr>
          <w:szCs w:val="21"/>
          <w:vertAlign w:val="subscript"/>
        </w:rPr>
        <w:t>2</w:t>
      </w:r>
      <w:r>
        <w:rPr>
          <w:szCs w:val="21"/>
        </w:rPr>
        <w:t>是淡黄色固体粉末，难溶于水，熔点为2600℃。请回答下列问题：</w:t>
      </w:r>
    </w:p>
    <w:p>
      <w:pPr>
        <w:spacing w:line="360" w:lineRule="auto"/>
        <w:ind w:firstLine="424" w:firstLineChars="202"/>
        <w:jc w:val="center"/>
        <w:textAlignment w:val="center"/>
        <w:rPr>
          <w:szCs w:val="21"/>
        </w:rPr>
      </w:pPr>
      <w:r>
        <w:rPr>
          <w:szCs w:val="21"/>
        </w:rPr>
        <w:drawing>
          <wp:inline distT="0" distB="0" distL="114300" distR="114300">
            <wp:extent cx="2063115" cy="2888615"/>
            <wp:effectExtent l="0" t="0" r="13335" b="6985"/>
            <wp:docPr id="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8"/>
                    <pic:cNvPicPr>
                      <a:picLocks noChangeAspect="1"/>
                    </pic:cNvPicPr>
                  </pic:nvPicPr>
                  <pic:blipFill>
                    <a:blip r:embed="rId115"/>
                    <a:stretch>
                      <a:fillRect/>
                    </a:stretch>
                  </pic:blipFill>
                  <pic:spPr>
                    <a:xfrm>
                      <a:off x="0" y="0"/>
                      <a:ext cx="2063115" cy="2888615"/>
                    </a:xfrm>
                    <a:prstGeom prst="rect">
                      <a:avLst/>
                    </a:prstGeom>
                    <a:noFill/>
                    <a:ln>
                      <a:noFill/>
                    </a:ln>
                  </pic:spPr>
                </pic:pic>
              </a:graphicData>
            </a:graphic>
          </wp:inline>
        </w:drawing>
      </w:r>
    </w:p>
    <w:p>
      <w:pPr>
        <w:spacing w:line="360" w:lineRule="auto"/>
        <w:ind w:firstLine="424" w:firstLineChars="202"/>
        <w:jc w:val="left"/>
        <w:textAlignment w:val="center"/>
        <w:rPr>
          <w:szCs w:val="21"/>
        </w:rPr>
      </w:pPr>
      <w:r>
        <w:rPr>
          <w:szCs w:val="21"/>
        </w:rPr>
        <w:t>(一)制备CeO</w:t>
      </w:r>
      <w:r>
        <w:rPr>
          <w:szCs w:val="21"/>
          <w:vertAlign w:val="subscript"/>
        </w:rPr>
        <w:t>2</w:t>
      </w:r>
    </w:p>
    <w:p>
      <w:pPr>
        <w:spacing w:line="360" w:lineRule="auto"/>
        <w:ind w:firstLine="424" w:firstLineChars="202"/>
        <w:jc w:val="left"/>
        <w:textAlignment w:val="center"/>
        <w:rPr>
          <w:szCs w:val="21"/>
        </w:rPr>
      </w:pPr>
      <w:r>
        <w:rPr>
          <w:szCs w:val="21"/>
        </w:rPr>
        <w:t>I.取一定量化学计量比的Ce(NO</w:t>
      </w:r>
      <w:r>
        <w:rPr>
          <w:szCs w:val="21"/>
          <w:vertAlign w:val="subscript"/>
        </w:rPr>
        <w:t>3</w:t>
      </w:r>
      <w:r>
        <w:rPr>
          <w:szCs w:val="21"/>
        </w:rPr>
        <w:t>)</w:t>
      </w:r>
      <w:r>
        <w:rPr>
          <w:szCs w:val="21"/>
          <w:vertAlign w:val="subscript"/>
        </w:rPr>
        <w:t>3</w:t>
      </w:r>
      <w:r>
        <w:rPr>
          <w:szCs w:val="21"/>
        </w:rPr>
        <w:t>·6H</w:t>
      </w:r>
      <w:r>
        <w:rPr>
          <w:szCs w:val="21"/>
          <w:vertAlign w:val="subscript"/>
        </w:rPr>
        <w:t>2</w:t>
      </w:r>
      <w:r>
        <w:rPr>
          <w:szCs w:val="21"/>
        </w:rPr>
        <w:t>O和NaOH分别溶解在5mL和35mL的去离子水中，分别磁力搅拌30min后，再将两种液体混合，继续磁力搅拌30min，形成白色絮状沉淀[Ce(OH)</w:t>
      </w:r>
      <w:r>
        <w:rPr>
          <w:szCs w:val="21"/>
          <w:vertAlign w:val="subscript"/>
        </w:rPr>
        <w:t>3</w:t>
      </w:r>
      <w:r>
        <w:rPr>
          <w:szCs w:val="21"/>
        </w:rPr>
        <w:t>]。将混合溶液加热(并通入O</w:t>
      </w:r>
      <w:r>
        <w:rPr>
          <w:szCs w:val="21"/>
          <w:vertAlign w:val="subscript"/>
        </w:rPr>
        <w:t>2</w:t>
      </w:r>
      <w:r>
        <w:rPr>
          <w:szCs w:val="21"/>
        </w:rPr>
        <w:t>)，在一定温度下反应一段时间。通过离心方法将Ce(OH)</w:t>
      </w:r>
      <w:r>
        <w:rPr>
          <w:szCs w:val="21"/>
          <w:vertAlign w:val="subscript"/>
        </w:rPr>
        <w:t>4</w:t>
      </w:r>
      <w:r>
        <w:rPr>
          <w:szCs w:val="21"/>
        </w:rPr>
        <w:t>沉淀分离出来。</w:t>
      </w:r>
    </w:p>
    <w:p>
      <w:pPr>
        <w:spacing w:line="360" w:lineRule="auto"/>
        <w:ind w:firstLine="424" w:firstLineChars="202"/>
        <w:jc w:val="left"/>
        <w:textAlignment w:val="center"/>
        <w:rPr>
          <w:szCs w:val="21"/>
        </w:rPr>
      </w:pPr>
      <w:r>
        <w:rPr>
          <w:szCs w:val="21"/>
        </w:rPr>
        <w:t>II.用水和无水乙醇分别洗涤Ce(OH)</w:t>
      </w:r>
      <w:r>
        <w:rPr>
          <w:szCs w:val="21"/>
          <w:vertAlign w:val="subscript"/>
        </w:rPr>
        <w:t>4</w:t>
      </w:r>
      <w:r>
        <w:rPr>
          <w:szCs w:val="21"/>
        </w:rPr>
        <w:t>沉淀3次。</w:t>
      </w:r>
    </w:p>
    <w:p>
      <w:pPr>
        <w:spacing w:line="360" w:lineRule="auto"/>
        <w:ind w:firstLine="424" w:firstLineChars="202"/>
        <w:jc w:val="left"/>
        <w:textAlignment w:val="center"/>
        <w:rPr>
          <w:szCs w:val="21"/>
        </w:rPr>
      </w:pPr>
      <w:r>
        <w:rPr>
          <w:szCs w:val="21"/>
        </w:rPr>
        <w:t>III.将洗涤后的样品转入干燥炉中，在60°C下干燥24h，得到淡黄色粉末CeO</w:t>
      </w:r>
      <w:r>
        <w:rPr>
          <w:szCs w:val="21"/>
          <w:vertAlign w:val="subscript"/>
        </w:rPr>
        <w:t>2</w:t>
      </w:r>
      <w:r>
        <w:rPr>
          <w:szCs w:val="21"/>
        </w:rPr>
        <w:t>。</w:t>
      </w:r>
    </w:p>
    <w:p>
      <w:pPr>
        <w:spacing w:line="360" w:lineRule="auto"/>
        <w:ind w:firstLine="424" w:firstLineChars="202"/>
        <w:jc w:val="left"/>
        <w:textAlignment w:val="center"/>
        <w:rPr>
          <w:szCs w:val="21"/>
        </w:rPr>
      </w:pPr>
      <w:r>
        <w:rPr>
          <w:rFonts w:hint="eastAsia"/>
          <w:szCs w:val="21"/>
          <w:lang w:eastAsia="zh-CN"/>
        </w:rPr>
        <w:t>（1）</w:t>
      </w:r>
      <w:r>
        <w:rPr>
          <w:szCs w:val="21"/>
        </w:rPr>
        <w:t>盛放NaOH溶液的仪器名称为_______，无水乙醇的作用是_______。</w:t>
      </w:r>
    </w:p>
    <w:p>
      <w:pPr>
        <w:spacing w:line="360" w:lineRule="auto"/>
        <w:ind w:firstLine="424" w:firstLineChars="202"/>
        <w:jc w:val="left"/>
        <w:textAlignment w:val="center"/>
        <w:rPr>
          <w:szCs w:val="21"/>
        </w:rPr>
      </w:pPr>
      <w:r>
        <w:rPr>
          <w:rFonts w:hint="eastAsia"/>
          <w:szCs w:val="21"/>
          <w:lang w:eastAsia="zh-CN"/>
        </w:rPr>
        <w:t>（2）</w:t>
      </w:r>
      <w:r>
        <w:rPr>
          <w:szCs w:val="21"/>
        </w:rPr>
        <w:t>写出由Ce(OH)</w:t>
      </w:r>
      <w:r>
        <w:rPr>
          <w:szCs w:val="21"/>
          <w:vertAlign w:val="subscript"/>
        </w:rPr>
        <w:t>3</w:t>
      </w:r>
      <w:r>
        <w:rPr>
          <w:szCs w:val="21"/>
        </w:rPr>
        <w:t>和O</w:t>
      </w:r>
      <w:r>
        <w:rPr>
          <w:szCs w:val="21"/>
          <w:vertAlign w:val="subscript"/>
        </w:rPr>
        <w:t>2</w:t>
      </w:r>
      <w:r>
        <w:rPr>
          <w:szCs w:val="21"/>
        </w:rPr>
        <w:t>反应制备Ce(OH)</w:t>
      </w:r>
      <w:r>
        <w:rPr>
          <w:szCs w:val="21"/>
          <w:vertAlign w:val="subscript"/>
        </w:rPr>
        <w:t>4</w:t>
      </w:r>
      <w:r>
        <w:rPr>
          <w:szCs w:val="21"/>
        </w:rPr>
        <w:t>的化学方程式：_______。</w:t>
      </w:r>
    </w:p>
    <w:p>
      <w:pPr>
        <w:spacing w:line="360" w:lineRule="auto"/>
        <w:ind w:firstLine="424" w:firstLineChars="202"/>
        <w:jc w:val="left"/>
        <w:textAlignment w:val="center"/>
        <w:rPr>
          <w:szCs w:val="21"/>
        </w:rPr>
      </w:pPr>
      <w:r>
        <w:rPr>
          <w:szCs w:val="21"/>
        </w:rPr>
        <w:t>(二)某样品中CeO</w:t>
      </w:r>
      <w:r>
        <w:rPr>
          <w:szCs w:val="21"/>
          <w:vertAlign w:val="subscript"/>
        </w:rPr>
        <w:t>2</w:t>
      </w:r>
      <w:r>
        <w:rPr>
          <w:szCs w:val="21"/>
        </w:rPr>
        <w:t>[M(CeO</w:t>
      </w:r>
      <w:r>
        <w:rPr>
          <w:szCs w:val="21"/>
          <w:vertAlign w:val="subscript"/>
        </w:rPr>
        <w:t>2</w:t>
      </w:r>
      <w:r>
        <w:rPr>
          <w:szCs w:val="21"/>
        </w:rPr>
        <w:t>)=172.1]纯度的测定</w:t>
      </w:r>
    </w:p>
    <w:p>
      <w:pPr>
        <w:spacing w:line="360" w:lineRule="auto"/>
        <w:ind w:firstLine="424" w:firstLineChars="202"/>
        <w:jc w:val="left"/>
        <w:textAlignment w:val="center"/>
        <w:rPr>
          <w:szCs w:val="21"/>
        </w:rPr>
      </w:pPr>
      <w:r>
        <w:rPr>
          <w:szCs w:val="21"/>
        </w:rPr>
        <w:t>称取mg样品置于锥形瓶中，加入50mL水及20mL浓硫酸，分批加入H</w:t>
      </w:r>
      <w:r>
        <w:rPr>
          <w:szCs w:val="21"/>
          <w:vertAlign w:val="subscript"/>
        </w:rPr>
        <w:t>2</w:t>
      </w:r>
      <w:r>
        <w:rPr>
          <w:szCs w:val="21"/>
        </w:rPr>
        <w:t>O</w:t>
      </w:r>
      <w:r>
        <w:rPr>
          <w:szCs w:val="21"/>
          <w:vertAlign w:val="subscript"/>
        </w:rPr>
        <w:t>2</w:t>
      </w:r>
      <w:r>
        <w:rPr>
          <w:szCs w:val="21"/>
        </w:rPr>
        <w:t>溶液，每次5mL，摇匀，低温加热，直至样品完全溶解。加热除尽锥形瓶中的H</w:t>
      </w:r>
      <w:r>
        <w:rPr>
          <w:szCs w:val="21"/>
          <w:vertAlign w:val="subscript"/>
        </w:rPr>
        <w:t>2</w:t>
      </w:r>
      <w:r>
        <w:rPr>
          <w:szCs w:val="21"/>
        </w:rPr>
        <w:t>O</w:t>
      </w:r>
      <w:r>
        <w:rPr>
          <w:szCs w:val="21"/>
          <w:vertAlign w:val="subscript"/>
        </w:rPr>
        <w:t>2</w:t>
      </w:r>
      <w:r>
        <w:rPr>
          <w:szCs w:val="21"/>
        </w:rPr>
        <w:t>，冷却后稀释至250mL，加入5mL10g·L</w:t>
      </w:r>
      <w:r>
        <w:rPr>
          <w:szCs w:val="21"/>
          <w:vertAlign w:val="superscript"/>
        </w:rPr>
        <w:t>-1</w:t>
      </w:r>
      <w:r>
        <w:rPr>
          <w:szCs w:val="21"/>
        </w:rPr>
        <w:t>AgNO</w:t>
      </w:r>
      <w:r>
        <w:rPr>
          <w:szCs w:val="21"/>
          <w:vertAlign w:val="subscript"/>
        </w:rPr>
        <w:t>3</w:t>
      </w:r>
      <w:r>
        <w:rPr>
          <w:szCs w:val="21"/>
        </w:rPr>
        <w:t>溶液催化，再加入过量的过硫酸铵[(NH</w:t>
      </w:r>
      <w:r>
        <w:rPr>
          <w:szCs w:val="21"/>
          <w:vertAlign w:val="subscript"/>
        </w:rPr>
        <w:t>4</w:t>
      </w:r>
      <w:r>
        <w:rPr>
          <w:szCs w:val="21"/>
        </w:rPr>
        <w:t>)</w:t>
      </w:r>
      <w:r>
        <w:rPr>
          <w:szCs w:val="21"/>
          <w:vertAlign w:val="subscript"/>
        </w:rPr>
        <w:t>2</w:t>
      </w:r>
      <w:r>
        <w:rPr>
          <w:szCs w:val="21"/>
        </w:rPr>
        <w:t>S</w:t>
      </w:r>
      <w:r>
        <w:rPr>
          <w:szCs w:val="21"/>
          <w:vertAlign w:val="subscript"/>
        </w:rPr>
        <w:t>2</w:t>
      </w:r>
      <w:r>
        <w:rPr>
          <w:szCs w:val="21"/>
        </w:rPr>
        <w:t>O</w:t>
      </w:r>
      <w:r>
        <w:rPr>
          <w:szCs w:val="21"/>
          <w:vertAlign w:val="subscript"/>
        </w:rPr>
        <w:t>8</w:t>
      </w:r>
      <w:r>
        <w:rPr>
          <w:szCs w:val="21"/>
        </w:rPr>
        <w:t>]溶液，低温加热，将Ce</w:t>
      </w:r>
      <w:r>
        <w:rPr>
          <w:szCs w:val="21"/>
          <w:vertAlign w:val="superscript"/>
        </w:rPr>
        <w:t>3+</w:t>
      </w:r>
      <w:r>
        <w:rPr>
          <w:szCs w:val="21"/>
        </w:rPr>
        <w:t>氧化成Ce</w:t>
      </w:r>
      <w:r>
        <w:rPr>
          <w:szCs w:val="21"/>
          <w:vertAlign w:val="superscript"/>
        </w:rPr>
        <w:t>4+</w:t>
      </w:r>
      <w:r>
        <w:rPr>
          <w:szCs w:val="21"/>
        </w:rPr>
        <w:t>，当锥形瓶中无气泡冒出，再煮沸2min。待冷却后，加入5滴邻二氮菲-亚铁指示液，用(NH</w:t>
      </w:r>
      <w:r>
        <w:rPr>
          <w:szCs w:val="21"/>
          <w:vertAlign w:val="subscript"/>
        </w:rPr>
        <w:t>4</w:t>
      </w:r>
      <w:r>
        <w:rPr>
          <w:szCs w:val="21"/>
        </w:rPr>
        <w:t>)</w:t>
      </w:r>
      <w:r>
        <w:rPr>
          <w:szCs w:val="21"/>
          <w:vertAlign w:val="subscript"/>
        </w:rPr>
        <w:t>2</w:t>
      </w:r>
      <w:r>
        <w:rPr>
          <w:szCs w:val="21"/>
        </w:rPr>
        <w:t>Fe(SO</w:t>
      </w:r>
      <w:r>
        <w:rPr>
          <w:szCs w:val="21"/>
          <w:vertAlign w:val="subscript"/>
        </w:rPr>
        <w:t>4</w:t>
      </w:r>
      <w:r>
        <w:rPr>
          <w:szCs w:val="21"/>
        </w:rPr>
        <w:t>)</w:t>
      </w:r>
      <w:r>
        <w:rPr>
          <w:szCs w:val="21"/>
          <w:vertAlign w:val="subscript"/>
        </w:rPr>
        <w:t>2</w:t>
      </w:r>
      <w:r>
        <w:rPr>
          <w:szCs w:val="21"/>
        </w:rPr>
        <w:t>标准溶液滴定至终点，消耗cmol·L</w:t>
      </w:r>
      <w:r>
        <w:rPr>
          <w:szCs w:val="21"/>
          <w:vertAlign w:val="superscript"/>
        </w:rPr>
        <w:t>-1</w:t>
      </w:r>
      <w:r>
        <w:rPr>
          <w:szCs w:val="21"/>
        </w:rPr>
        <w:t>的(NH</w:t>
      </w:r>
      <w:r>
        <w:rPr>
          <w:szCs w:val="21"/>
          <w:vertAlign w:val="subscript"/>
        </w:rPr>
        <w:t>4</w:t>
      </w:r>
      <w:r>
        <w:rPr>
          <w:szCs w:val="21"/>
        </w:rPr>
        <w:t>)</w:t>
      </w:r>
      <w:r>
        <w:rPr>
          <w:szCs w:val="21"/>
          <w:vertAlign w:val="subscript"/>
        </w:rPr>
        <w:t>2</w:t>
      </w:r>
      <w:r>
        <w:rPr>
          <w:szCs w:val="21"/>
        </w:rPr>
        <w:t>Fe(SO</w:t>
      </w:r>
      <w:r>
        <w:rPr>
          <w:szCs w:val="21"/>
          <w:vertAlign w:val="subscript"/>
        </w:rPr>
        <w:t>4</w:t>
      </w:r>
      <w:r>
        <w:rPr>
          <w:szCs w:val="21"/>
        </w:rPr>
        <w:t>)</w:t>
      </w:r>
      <w:r>
        <w:rPr>
          <w:szCs w:val="21"/>
          <w:vertAlign w:val="subscript"/>
        </w:rPr>
        <w:t>2</w:t>
      </w:r>
      <w:r>
        <w:rPr>
          <w:szCs w:val="21"/>
        </w:rPr>
        <w:t>标准溶液VmL。已知邻二氮菲与Fe</w:t>
      </w:r>
      <w:r>
        <w:rPr>
          <w:szCs w:val="21"/>
          <w:vertAlign w:val="superscript"/>
        </w:rPr>
        <w:t>2+</w:t>
      </w:r>
      <w:r>
        <w:rPr>
          <w:szCs w:val="21"/>
        </w:rPr>
        <w:t>可形成红色配合物，这种离子可示表为[Fe(phen)</w:t>
      </w:r>
      <w:r>
        <w:rPr>
          <w:szCs w:val="21"/>
          <w:vertAlign w:val="subscript"/>
        </w:rPr>
        <w:t>3</w:t>
      </w:r>
      <w:r>
        <w:rPr>
          <w:szCs w:val="21"/>
        </w:rPr>
        <w:t>]</w:t>
      </w:r>
      <w:r>
        <w:rPr>
          <w:szCs w:val="21"/>
          <w:vertAlign w:val="superscript"/>
        </w:rPr>
        <w:t>2+</w:t>
      </w:r>
      <w:r>
        <w:rPr>
          <w:szCs w:val="21"/>
        </w:rPr>
        <w:t>。</w:t>
      </w:r>
    </w:p>
    <w:p>
      <w:pPr>
        <w:spacing w:line="360" w:lineRule="auto"/>
        <w:ind w:firstLine="424" w:firstLineChars="202"/>
        <w:jc w:val="left"/>
        <w:textAlignment w:val="center"/>
        <w:rPr>
          <w:szCs w:val="21"/>
        </w:rPr>
      </w:pPr>
      <w:r>
        <w:rPr>
          <w:rFonts w:hint="eastAsia"/>
          <w:szCs w:val="21"/>
          <w:lang w:eastAsia="zh-CN"/>
        </w:rPr>
        <w:t>（3）</w:t>
      </w:r>
      <w:r>
        <w:rPr>
          <w:szCs w:val="21"/>
        </w:rPr>
        <w:t>实验中分批加入H</w:t>
      </w:r>
      <w:r>
        <w:rPr>
          <w:szCs w:val="21"/>
          <w:vertAlign w:val="subscript"/>
        </w:rPr>
        <w:t>2</w:t>
      </w:r>
      <w:r>
        <w:rPr>
          <w:szCs w:val="21"/>
        </w:rPr>
        <w:t>O</w:t>
      </w:r>
      <w:r>
        <w:rPr>
          <w:szCs w:val="21"/>
          <w:vertAlign w:val="subscript"/>
        </w:rPr>
        <w:t>2</w:t>
      </w:r>
      <w:r>
        <w:rPr>
          <w:szCs w:val="21"/>
        </w:rPr>
        <w:t>溶液时，采取低温加热的原因是_______。</w:t>
      </w:r>
    </w:p>
    <w:p>
      <w:pPr>
        <w:spacing w:line="360" w:lineRule="auto"/>
        <w:ind w:firstLine="424" w:firstLineChars="202"/>
        <w:jc w:val="left"/>
        <w:textAlignment w:val="center"/>
        <w:rPr>
          <w:szCs w:val="21"/>
        </w:rPr>
      </w:pPr>
      <w:r>
        <w:rPr>
          <w:rFonts w:hint="eastAsia"/>
          <w:szCs w:val="21"/>
          <w:lang w:eastAsia="zh-CN"/>
        </w:rPr>
        <w:t>（4）</w:t>
      </w:r>
      <w:r>
        <w:rPr>
          <w:szCs w:val="21"/>
        </w:rPr>
        <w:t>加热煮沸过程中，(NH</w:t>
      </w:r>
      <w:r>
        <w:rPr>
          <w:szCs w:val="21"/>
          <w:vertAlign w:val="subscript"/>
        </w:rPr>
        <w:t>4</w:t>
      </w:r>
      <w:r>
        <w:rPr>
          <w:szCs w:val="21"/>
        </w:rPr>
        <w:t>)</w:t>
      </w:r>
      <w:r>
        <w:rPr>
          <w:szCs w:val="21"/>
          <w:vertAlign w:val="subscript"/>
        </w:rPr>
        <w:t>2</w:t>
      </w:r>
      <w:r>
        <w:rPr>
          <w:szCs w:val="21"/>
        </w:rPr>
        <w:t>S</w:t>
      </w:r>
      <w:r>
        <w:rPr>
          <w:szCs w:val="21"/>
          <w:vertAlign w:val="subscript"/>
        </w:rPr>
        <w:t>2</w:t>
      </w:r>
      <w:r>
        <w:rPr>
          <w:szCs w:val="21"/>
        </w:rPr>
        <w:t>O</w:t>
      </w:r>
      <w:r>
        <w:rPr>
          <w:szCs w:val="21"/>
          <w:vertAlign w:val="subscript"/>
        </w:rPr>
        <w:t>8</w:t>
      </w:r>
      <w:r>
        <w:rPr>
          <w:szCs w:val="21"/>
        </w:rPr>
        <w:t>在溶液中反应生成NH</w:t>
      </w:r>
      <w:r>
        <w:rPr>
          <w:szCs w:val="21"/>
          <w:vertAlign w:val="subscript"/>
        </w:rPr>
        <w:t>4</w:t>
      </w:r>
      <w:r>
        <w:rPr>
          <w:szCs w:val="21"/>
        </w:rPr>
        <w:t>HSO</w:t>
      </w:r>
      <w:r>
        <w:rPr>
          <w:szCs w:val="21"/>
          <w:vertAlign w:val="subscript"/>
        </w:rPr>
        <w:t>4</w:t>
      </w:r>
      <w:r>
        <w:rPr>
          <w:szCs w:val="21"/>
        </w:rPr>
        <w:t>和O</w:t>
      </w:r>
      <w:r>
        <w:rPr>
          <w:szCs w:val="21"/>
          <w:vertAlign w:val="subscript"/>
        </w:rPr>
        <w:t>2</w:t>
      </w:r>
      <w:r>
        <w:rPr>
          <w:szCs w:val="21"/>
        </w:rPr>
        <w:t>，反应的化学方程式为_______；若滴定时锥形瓶中过量的(NH</w:t>
      </w:r>
      <w:r>
        <w:rPr>
          <w:szCs w:val="21"/>
          <w:vertAlign w:val="subscript"/>
        </w:rPr>
        <w:t>4</w:t>
      </w:r>
      <w:r>
        <w:rPr>
          <w:szCs w:val="21"/>
        </w:rPr>
        <w:t>)</w:t>
      </w:r>
      <w:r>
        <w:rPr>
          <w:szCs w:val="21"/>
          <w:vertAlign w:val="subscript"/>
        </w:rPr>
        <w:t>2</w:t>
      </w:r>
      <w:r>
        <w:rPr>
          <w:szCs w:val="21"/>
        </w:rPr>
        <w:t>S</w:t>
      </w:r>
      <w:r>
        <w:rPr>
          <w:szCs w:val="21"/>
          <w:vertAlign w:val="subscript"/>
        </w:rPr>
        <w:t>2</w:t>
      </w:r>
      <w:r>
        <w:rPr>
          <w:szCs w:val="21"/>
        </w:rPr>
        <w:t>O</w:t>
      </w:r>
      <w:r>
        <w:rPr>
          <w:szCs w:val="21"/>
          <w:vertAlign w:val="subscript"/>
        </w:rPr>
        <w:t>8</w:t>
      </w:r>
      <w:r>
        <w:rPr>
          <w:szCs w:val="21"/>
        </w:rPr>
        <w:t>未除尽，则测得的CeO</w:t>
      </w:r>
      <w:r>
        <w:rPr>
          <w:szCs w:val="21"/>
          <w:vertAlign w:val="subscript"/>
        </w:rPr>
        <w:t>2</w:t>
      </w:r>
      <w:r>
        <w:rPr>
          <w:szCs w:val="21"/>
        </w:rPr>
        <w:t>纯度_______(填“偏高”、“偏低”或“无影响”)；判断滴定终点的方法是_______。</w:t>
      </w:r>
    </w:p>
    <w:p>
      <w:pPr>
        <w:spacing w:line="360" w:lineRule="auto"/>
        <w:ind w:firstLine="424" w:firstLineChars="202"/>
        <w:jc w:val="left"/>
        <w:textAlignment w:val="center"/>
        <w:rPr>
          <w:szCs w:val="21"/>
        </w:rPr>
      </w:pPr>
      <w:r>
        <w:rPr>
          <w:rFonts w:hint="eastAsia"/>
          <w:szCs w:val="21"/>
          <w:lang w:eastAsia="zh-CN"/>
        </w:rPr>
        <w:t>（5）</w:t>
      </w:r>
      <w:r>
        <w:rPr>
          <w:szCs w:val="21"/>
        </w:rPr>
        <w:t>样品中CeO</w:t>
      </w:r>
      <w:r>
        <w:rPr>
          <w:szCs w:val="21"/>
          <w:vertAlign w:val="subscript"/>
        </w:rPr>
        <w:t>2</w:t>
      </w:r>
      <w:r>
        <w:rPr>
          <w:szCs w:val="21"/>
        </w:rPr>
        <w:t>的质量分数w=_______(用含有c、V、m的代数式表示)。</w:t>
      </w:r>
    </w:p>
    <w:p>
      <w:pPr>
        <w:spacing w:line="360" w:lineRule="auto"/>
        <w:ind w:firstLine="424" w:firstLineChars="202"/>
        <w:jc w:val="left"/>
        <w:textAlignment w:val="center"/>
        <w:rPr>
          <w:szCs w:val="21"/>
        </w:rPr>
      </w:pPr>
      <w:r>
        <w:rPr>
          <w:rFonts w:hint="eastAsia"/>
          <w:szCs w:val="21"/>
          <w:lang w:eastAsia="zh-CN"/>
        </w:rPr>
        <w:t>（6）</w:t>
      </w:r>
      <w:r>
        <w:rPr>
          <w:szCs w:val="21"/>
        </w:rPr>
        <w:t>CeO</w:t>
      </w:r>
      <w:r>
        <w:rPr>
          <w:szCs w:val="21"/>
          <w:vertAlign w:val="subscript"/>
        </w:rPr>
        <w:t>2</w:t>
      </w:r>
      <w:r>
        <w:rPr>
          <w:szCs w:val="21"/>
        </w:rPr>
        <w:t>是汽车尾气净化催化剂的关键成分，它能在还原气氛中供氧，在氧化气氛中耗氧。在尾气消除过程中发生着CeO</w:t>
      </w:r>
      <w:r>
        <w:rPr>
          <w:szCs w:val="21"/>
          <w:vertAlign w:val="subscript"/>
        </w:rPr>
        <w:t>2</w:t>
      </w:r>
      <w:r>
        <w:rPr>
          <w:color w:val="FF0000"/>
          <w:szCs w:val="21"/>
        </w:rPr>
        <w:object>
          <v:shape id="_x0000_i1083" o:spt="75" type="#_x0000_t75" style="height:8.25pt;width:32.25pt;" o:ole="t" filled="f" o:preferrelative="t" stroked="f" coordsize="21600,21600">
            <v:path/>
            <v:fill on="f" focussize="0,0"/>
            <v:stroke on="f" joinstyle="miter"/>
            <v:imagedata r:id="rId117" o:title=""/>
            <o:lock v:ext="edit" aspectratio="t"/>
            <w10:wrap type="none"/>
            <w10:anchorlock/>
          </v:shape>
          <o:OLEObject Type="Embed" ProgID="ChemWindow.Document" ShapeID="_x0000_i1083" DrawAspect="Content" ObjectID="_1468075783" r:id="rId116">
            <o:LockedField>false</o:LockedField>
          </o:OLEObject>
        </w:object>
      </w:r>
      <w:r>
        <w:rPr>
          <w:szCs w:val="21"/>
        </w:rPr>
        <w:t>CeO</w:t>
      </w:r>
      <w:r>
        <w:rPr>
          <w:szCs w:val="21"/>
          <w:vertAlign w:val="subscript"/>
        </w:rPr>
        <w:t>2(1-x)</w:t>
      </w:r>
      <w:r>
        <w:rPr>
          <w:szCs w:val="21"/>
        </w:rPr>
        <w:t>+xO</w:t>
      </w:r>
      <w:r>
        <w:rPr>
          <w:szCs w:val="21"/>
          <w:vertAlign w:val="subscript"/>
        </w:rPr>
        <w:t>2</w:t>
      </w:r>
      <w:r>
        <w:rPr>
          <w:szCs w:val="21"/>
        </w:rPr>
        <w:t>↑(0≤x≤0.25)的循环。请写出CeO</w:t>
      </w:r>
      <w:r>
        <w:rPr>
          <w:szCs w:val="21"/>
          <w:vertAlign w:val="subscript"/>
        </w:rPr>
        <w:t>2</w:t>
      </w:r>
      <w:r>
        <w:rPr>
          <w:szCs w:val="21"/>
        </w:rPr>
        <w:t>消除CO尾气的化学方程式：_______。</w:t>
      </w:r>
    </w:p>
    <w:p>
      <w:pPr>
        <w:spacing w:line="360" w:lineRule="auto"/>
        <w:ind w:firstLine="424" w:firstLineChars="202"/>
        <w:jc w:val="left"/>
        <w:textAlignment w:val="center"/>
        <w:rPr>
          <w:color w:val="FF0000"/>
          <w:szCs w:val="21"/>
        </w:rPr>
      </w:pPr>
      <w:r>
        <w:rPr>
          <w:color w:val="FF0000"/>
          <w:szCs w:val="21"/>
        </w:rPr>
        <w:t>【答案】</w:t>
      </w:r>
      <w:r>
        <w:rPr>
          <w:rFonts w:hint="eastAsia"/>
          <w:color w:val="FF0000"/>
          <w:szCs w:val="21"/>
          <w:lang w:eastAsia="zh-CN"/>
        </w:rPr>
        <w:t>（1）</w:t>
      </w:r>
      <w:r>
        <w:rPr>
          <w:color w:val="FF0000"/>
          <w:szCs w:val="21"/>
        </w:rPr>
        <w:t> 恒压漏斗 </w:t>
      </w:r>
      <w:r>
        <w:rPr>
          <w:rFonts w:hint="eastAsia"/>
          <w:color w:val="FF0000"/>
          <w:szCs w:val="21"/>
          <w:lang w:val="en-US" w:eastAsia="zh-CN"/>
        </w:rPr>
        <w:t xml:space="preserve">   </w:t>
      </w:r>
      <w:r>
        <w:rPr>
          <w:color w:val="FF0000"/>
          <w:szCs w:val="21"/>
        </w:rPr>
        <w:t>(1分)    除去沉淀表面多余的水分，使沉淀快速干燥</w:t>
      </w:r>
      <w:r>
        <w:rPr>
          <w:rFonts w:hint="eastAsia"/>
          <w:color w:val="FF0000"/>
          <w:szCs w:val="21"/>
          <w:lang w:val="en-US" w:eastAsia="zh-CN"/>
        </w:rPr>
        <w:t xml:space="preserve">   </w:t>
      </w:r>
      <w:r>
        <w:rPr>
          <w:color w:val="FF0000"/>
          <w:szCs w:val="21"/>
        </w:rPr>
        <w:t>(1分)</w:t>
      </w:r>
    </w:p>
    <w:p>
      <w:pPr>
        <w:spacing w:line="360" w:lineRule="auto"/>
        <w:ind w:firstLine="424" w:firstLineChars="202"/>
        <w:jc w:val="left"/>
        <w:textAlignment w:val="center"/>
        <w:rPr>
          <w:color w:val="FF0000"/>
          <w:szCs w:val="21"/>
          <w:vertAlign w:val="subscript"/>
        </w:rPr>
      </w:pPr>
      <w:r>
        <w:rPr>
          <w:rFonts w:hint="eastAsia"/>
          <w:color w:val="FF0000"/>
          <w:szCs w:val="21"/>
          <w:lang w:eastAsia="zh-CN"/>
        </w:rPr>
        <w:t>（2）</w:t>
      </w:r>
      <w:r>
        <w:rPr>
          <w:color w:val="FF0000"/>
          <w:szCs w:val="21"/>
        </w:rPr>
        <w:t>4Ce(OH)</w:t>
      </w:r>
      <w:r>
        <w:rPr>
          <w:color w:val="FF0000"/>
          <w:szCs w:val="21"/>
          <w:vertAlign w:val="subscript"/>
        </w:rPr>
        <w:t>3</w:t>
      </w:r>
      <w:r>
        <w:rPr>
          <w:color w:val="FF0000"/>
          <w:szCs w:val="21"/>
        </w:rPr>
        <w:t>+ O</w:t>
      </w:r>
      <w:r>
        <w:rPr>
          <w:color w:val="FF0000"/>
          <w:szCs w:val="21"/>
          <w:vertAlign w:val="subscript"/>
        </w:rPr>
        <w:t>2</w:t>
      </w:r>
      <w:r>
        <w:rPr>
          <w:color w:val="FF0000"/>
          <w:szCs w:val="21"/>
        </w:rPr>
        <w:t xml:space="preserve"> +2H</w:t>
      </w:r>
      <w:r>
        <w:rPr>
          <w:color w:val="FF0000"/>
          <w:szCs w:val="21"/>
          <w:vertAlign w:val="subscript"/>
        </w:rPr>
        <w:t>2</w:t>
      </w:r>
      <w:r>
        <w:rPr>
          <w:color w:val="FF0000"/>
          <w:szCs w:val="21"/>
        </w:rPr>
        <w:t>O= 4Ce(OH)</w:t>
      </w:r>
      <w:r>
        <w:rPr>
          <w:color w:val="FF0000"/>
          <w:szCs w:val="21"/>
          <w:vertAlign w:val="subscript"/>
        </w:rPr>
        <w:t>4</w:t>
      </w:r>
      <w:r>
        <w:rPr>
          <w:rFonts w:hint="eastAsia"/>
          <w:color w:val="FF0000"/>
          <w:szCs w:val="21"/>
          <w:vertAlign w:val="subscript"/>
          <w:lang w:val="en-US" w:eastAsia="zh-CN"/>
        </w:rPr>
        <w:t xml:space="preserve">    </w:t>
      </w:r>
      <w:r>
        <w:rPr>
          <w:color w:val="FF0000"/>
          <w:szCs w:val="21"/>
        </w:rPr>
        <w:t>(1分)</w:t>
      </w:r>
    </w:p>
    <w:p>
      <w:pPr>
        <w:spacing w:line="360" w:lineRule="auto"/>
        <w:ind w:firstLine="424" w:firstLineChars="202"/>
        <w:jc w:val="left"/>
        <w:textAlignment w:val="center"/>
        <w:rPr>
          <w:color w:val="FF0000"/>
          <w:szCs w:val="21"/>
        </w:rPr>
      </w:pPr>
      <w:r>
        <w:rPr>
          <w:rFonts w:hint="eastAsia"/>
          <w:color w:val="FF0000"/>
          <w:szCs w:val="21"/>
          <w:lang w:eastAsia="zh-CN"/>
        </w:rPr>
        <w:t>（3）</w:t>
      </w:r>
      <w:r>
        <w:rPr>
          <w:color w:val="FF0000"/>
          <w:szCs w:val="21"/>
        </w:rPr>
        <w:t>温度低，反应速率慢，温度高，H</w:t>
      </w:r>
      <w:r>
        <w:rPr>
          <w:color w:val="FF0000"/>
          <w:szCs w:val="21"/>
          <w:vertAlign w:val="subscript"/>
        </w:rPr>
        <w:t>2</w:t>
      </w:r>
      <w:r>
        <w:rPr>
          <w:color w:val="FF0000"/>
          <w:szCs w:val="21"/>
        </w:rPr>
        <w:t>O</w:t>
      </w:r>
      <w:r>
        <w:rPr>
          <w:color w:val="FF0000"/>
          <w:szCs w:val="21"/>
          <w:vertAlign w:val="subscript"/>
        </w:rPr>
        <w:t>2</w:t>
      </w:r>
      <w:r>
        <w:rPr>
          <w:color w:val="FF0000"/>
          <w:szCs w:val="21"/>
        </w:rPr>
        <w:t>会分解</w:t>
      </w:r>
      <w:r>
        <w:rPr>
          <w:rFonts w:hint="eastAsia"/>
          <w:color w:val="FF0000"/>
          <w:szCs w:val="21"/>
          <w:lang w:val="en-US" w:eastAsia="zh-CN"/>
        </w:rPr>
        <w:t xml:space="preserve">   </w:t>
      </w:r>
      <w:r>
        <w:rPr>
          <w:color w:val="FF0000"/>
          <w:szCs w:val="21"/>
        </w:rPr>
        <w:t>(2分)</w:t>
      </w:r>
    </w:p>
    <w:p>
      <w:pPr>
        <w:spacing w:line="360" w:lineRule="auto"/>
        <w:ind w:left="630" w:leftChars="200" w:hanging="210" w:hangingChars="100"/>
        <w:jc w:val="left"/>
        <w:textAlignment w:val="center"/>
        <w:rPr>
          <w:color w:val="FF0000"/>
          <w:szCs w:val="21"/>
        </w:rPr>
      </w:pPr>
      <w:r>
        <w:rPr>
          <w:rFonts w:hint="eastAsia"/>
          <w:color w:val="FF0000"/>
          <w:szCs w:val="21"/>
          <w:lang w:eastAsia="zh-CN"/>
        </w:rPr>
        <w:t>（4）</w:t>
      </w:r>
      <w:r>
        <w:rPr>
          <w:color w:val="FF0000"/>
          <w:szCs w:val="21"/>
        </w:rPr>
        <w:t>2(NH</w:t>
      </w:r>
      <w:r>
        <w:rPr>
          <w:color w:val="FF0000"/>
          <w:szCs w:val="21"/>
          <w:vertAlign w:val="subscript"/>
        </w:rPr>
        <w:t>4</w:t>
      </w:r>
      <w:r>
        <w:rPr>
          <w:color w:val="FF0000"/>
          <w:szCs w:val="21"/>
        </w:rPr>
        <w:t>)</w:t>
      </w:r>
      <w:r>
        <w:rPr>
          <w:color w:val="FF0000"/>
          <w:szCs w:val="21"/>
          <w:vertAlign w:val="subscript"/>
        </w:rPr>
        <w:t>2</w:t>
      </w:r>
      <w:r>
        <w:rPr>
          <w:color w:val="FF0000"/>
          <w:szCs w:val="21"/>
        </w:rPr>
        <w:t>S</w:t>
      </w:r>
      <w:r>
        <w:rPr>
          <w:color w:val="FF0000"/>
          <w:szCs w:val="21"/>
          <w:vertAlign w:val="subscript"/>
        </w:rPr>
        <w:t>2</w:t>
      </w:r>
      <w:r>
        <w:rPr>
          <w:color w:val="FF0000"/>
          <w:szCs w:val="21"/>
        </w:rPr>
        <w:t>O</w:t>
      </w:r>
      <w:r>
        <w:rPr>
          <w:color w:val="FF0000"/>
          <w:szCs w:val="21"/>
          <w:vertAlign w:val="subscript"/>
        </w:rPr>
        <w:t>8</w:t>
      </w:r>
      <w:r>
        <w:rPr>
          <w:color w:val="FF0000"/>
          <w:szCs w:val="21"/>
        </w:rPr>
        <w:t xml:space="preserve"> +H</w:t>
      </w:r>
      <w:r>
        <w:rPr>
          <w:color w:val="FF0000"/>
          <w:szCs w:val="21"/>
          <w:vertAlign w:val="subscript"/>
        </w:rPr>
        <w:t>2</w:t>
      </w:r>
      <w:r>
        <w:rPr>
          <w:color w:val="FF0000"/>
          <w:szCs w:val="21"/>
        </w:rPr>
        <w:t>O</w:t>
      </w:r>
      <w:r>
        <w:rPr>
          <w:rFonts w:hint="eastAsia"/>
          <w:color w:val="FF0000"/>
          <w:szCs w:val="21"/>
          <w:lang w:val="en-US" w:eastAsia="zh-CN"/>
        </w:rPr>
        <w:t xml:space="preserve"> </w:t>
      </w:r>
      <w:r>
        <w:rPr>
          <w:color w:val="FF0000"/>
          <w:szCs w:val="21"/>
        </w:rPr>
        <w:drawing>
          <wp:inline distT="0" distB="0" distL="114300" distR="114300">
            <wp:extent cx="123825" cy="152400"/>
            <wp:effectExtent l="0" t="0" r="9525" b="0"/>
            <wp:docPr id="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0"/>
                    <pic:cNvPicPr>
                      <a:picLocks noChangeAspect="1"/>
                    </pic:cNvPicPr>
                  </pic:nvPicPr>
                  <pic:blipFill>
                    <a:blip r:embed="rId118"/>
                    <a:stretch>
                      <a:fillRect/>
                    </a:stretch>
                  </pic:blipFill>
                  <pic:spPr>
                    <a:xfrm>
                      <a:off x="0" y="0"/>
                      <a:ext cx="123825" cy="152400"/>
                    </a:xfrm>
                    <a:prstGeom prst="rect">
                      <a:avLst/>
                    </a:prstGeom>
                    <a:noFill/>
                    <a:ln>
                      <a:noFill/>
                    </a:ln>
                  </pic:spPr>
                </pic:pic>
              </a:graphicData>
            </a:graphic>
          </wp:inline>
        </w:drawing>
      </w:r>
      <w:r>
        <w:rPr>
          <w:color w:val="FF0000"/>
          <w:szCs w:val="21"/>
        </w:rPr>
        <w:t>4NH</w:t>
      </w:r>
      <w:r>
        <w:rPr>
          <w:color w:val="FF0000"/>
          <w:szCs w:val="21"/>
          <w:vertAlign w:val="subscript"/>
        </w:rPr>
        <w:t>4</w:t>
      </w:r>
      <w:r>
        <w:rPr>
          <w:color w:val="FF0000"/>
          <w:szCs w:val="21"/>
        </w:rPr>
        <w:t>HSO</w:t>
      </w:r>
      <w:r>
        <w:rPr>
          <w:color w:val="FF0000"/>
          <w:szCs w:val="21"/>
          <w:vertAlign w:val="subscript"/>
        </w:rPr>
        <w:t>4</w:t>
      </w:r>
      <w:r>
        <w:rPr>
          <w:color w:val="FF0000"/>
          <w:szCs w:val="21"/>
        </w:rPr>
        <w:t>+O</w:t>
      </w:r>
      <w:r>
        <w:rPr>
          <w:color w:val="FF0000"/>
          <w:szCs w:val="21"/>
          <w:vertAlign w:val="subscript"/>
        </w:rPr>
        <w:t>2</w:t>
      </w:r>
      <w:r>
        <w:rPr>
          <w:color w:val="FF0000"/>
          <w:szCs w:val="21"/>
        </w:rPr>
        <w:t>↑</w:t>
      </w:r>
      <w:r>
        <w:rPr>
          <w:rFonts w:hint="eastAsia"/>
          <w:color w:val="FF0000"/>
          <w:szCs w:val="21"/>
          <w:lang w:val="en-US" w:eastAsia="zh-CN"/>
        </w:rPr>
        <w:t xml:space="preserve">    </w:t>
      </w:r>
      <w:r>
        <w:rPr>
          <w:color w:val="FF0000"/>
          <w:szCs w:val="21"/>
        </w:rPr>
        <w:t> (2分)    偏高</w:t>
      </w:r>
      <w:r>
        <w:rPr>
          <w:rFonts w:hint="eastAsia"/>
          <w:color w:val="FF0000"/>
          <w:szCs w:val="21"/>
          <w:lang w:val="en-US" w:eastAsia="zh-CN"/>
        </w:rPr>
        <w:t xml:space="preserve">   </w:t>
      </w:r>
      <w:r>
        <w:rPr>
          <w:color w:val="FF0000"/>
          <w:szCs w:val="21"/>
        </w:rPr>
        <w:t>(1分)     滴加最后一滴(或半滴)(NH</w:t>
      </w:r>
      <w:r>
        <w:rPr>
          <w:color w:val="FF0000"/>
          <w:szCs w:val="21"/>
          <w:vertAlign w:val="subscript"/>
        </w:rPr>
        <w:t>4</w:t>
      </w:r>
      <w:r>
        <w:rPr>
          <w:color w:val="FF0000"/>
          <w:szCs w:val="21"/>
        </w:rPr>
        <w:t>)</w:t>
      </w:r>
      <w:r>
        <w:rPr>
          <w:color w:val="FF0000"/>
          <w:szCs w:val="21"/>
          <w:vertAlign w:val="subscript"/>
        </w:rPr>
        <w:t>2</w:t>
      </w:r>
      <w:r>
        <w:rPr>
          <w:color w:val="FF0000"/>
          <w:szCs w:val="21"/>
        </w:rPr>
        <w:t>Fe(SO</w:t>
      </w:r>
      <w:r>
        <w:rPr>
          <w:color w:val="FF0000"/>
          <w:szCs w:val="21"/>
          <w:vertAlign w:val="subscript"/>
        </w:rPr>
        <w:t>4</w:t>
      </w:r>
      <w:r>
        <w:rPr>
          <w:color w:val="FF0000"/>
          <w:szCs w:val="21"/>
        </w:rPr>
        <w:t>)</w:t>
      </w:r>
      <w:r>
        <w:rPr>
          <w:color w:val="FF0000"/>
          <w:szCs w:val="21"/>
          <w:vertAlign w:val="subscript"/>
        </w:rPr>
        <w:t>2</w:t>
      </w:r>
      <w:r>
        <w:rPr>
          <w:color w:val="FF0000"/>
          <w:szCs w:val="21"/>
        </w:rPr>
        <w:t>标准溶液时，溶液颜色变为红色，且半分钟内不褪色</w:t>
      </w:r>
      <w:r>
        <w:rPr>
          <w:rFonts w:hint="eastAsia"/>
          <w:color w:val="FF0000"/>
          <w:szCs w:val="21"/>
          <w:lang w:val="en-US" w:eastAsia="zh-CN"/>
        </w:rPr>
        <w:t xml:space="preserve">    </w:t>
      </w:r>
      <w:r>
        <w:rPr>
          <w:color w:val="FF0000"/>
          <w:szCs w:val="21"/>
        </w:rPr>
        <w:t>(2分)</w:t>
      </w:r>
    </w:p>
    <w:p>
      <w:pPr>
        <w:spacing w:line="360" w:lineRule="auto"/>
        <w:ind w:firstLine="424" w:firstLineChars="202"/>
        <w:jc w:val="left"/>
        <w:textAlignment w:val="center"/>
        <w:rPr>
          <w:color w:val="FF0000"/>
          <w:szCs w:val="21"/>
        </w:rPr>
      </w:pPr>
      <w:r>
        <w:rPr>
          <w:rFonts w:hint="eastAsia"/>
          <w:color w:val="FF0000"/>
          <w:szCs w:val="21"/>
          <w:lang w:eastAsia="zh-CN"/>
        </w:rPr>
        <w:t>（5）</w:t>
      </w:r>
      <w:r>
        <w:rPr>
          <w:color w:val="FF0000"/>
          <w:szCs w:val="21"/>
        </w:rPr>
        <w:object>
          <v:shape id="_x0000_i1084" o:spt="75" alt="eqIdeaac0dad0a57f27fbdfdfd5aa1b31915" type="#_x0000_t75" style="height:27pt;width:77.25pt;" o:ole="t" filled="f" o:preferrelative="t" stroked="f" coordsize="21600,21600">
            <v:path/>
            <v:fill on="f" focussize="0,0"/>
            <v:stroke on="f" joinstyle="miter"/>
            <v:imagedata r:id="rId120" o:title="eqIdeaac0dad0a57f27fbdfdfd5aa1b31915"/>
            <o:lock v:ext="edit" aspectratio="t"/>
            <w10:wrap type="none"/>
            <w10:anchorlock/>
          </v:shape>
          <o:OLEObject Type="Embed" ProgID="Equation.DSMT4" ShapeID="_x0000_i1084" DrawAspect="Content" ObjectID="_1468075784" r:id="rId119">
            <o:LockedField>false</o:LockedField>
          </o:OLEObject>
        </w:object>
      </w:r>
      <w:r>
        <w:rPr>
          <w:color w:val="FF0000"/>
          <w:szCs w:val="21"/>
        </w:rPr>
        <w:t xml:space="preserve"> </w:t>
      </w:r>
      <w:r>
        <w:rPr>
          <w:rFonts w:hint="eastAsia"/>
          <w:color w:val="FF0000"/>
          <w:szCs w:val="21"/>
          <w:lang w:val="en-US" w:eastAsia="zh-CN"/>
        </w:rPr>
        <w:t xml:space="preserve">    </w:t>
      </w:r>
      <w:r>
        <w:rPr>
          <w:color w:val="FF0000"/>
          <w:szCs w:val="21"/>
        </w:rPr>
        <w:t>(2分)</w:t>
      </w:r>
    </w:p>
    <w:p>
      <w:pPr>
        <w:spacing w:line="360" w:lineRule="auto"/>
        <w:ind w:firstLine="424" w:firstLineChars="202"/>
        <w:jc w:val="left"/>
        <w:textAlignment w:val="center"/>
        <w:rPr>
          <w:color w:val="FF0000"/>
          <w:szCs w:val="21"/>
          <w:vertAlign w:val="subscript"/>
        </w:rPr>
      </w:pPr>
      <w:r>
        <w:rPr>
          <w:rFonts w:hint="eastAsia"/>
          <w:color w:val="FF0000"/>
          <w:szCs w:val="21"/>
          <w:lang w:eastAsia="zh-CN"/>
        </w:rPr>
        <w:t>（6）</w:t>
      </w:r>
      <w:r>
        <w:rPr>
          <w:color w:val="FF0000"/>
          <w:szCs w:val="21"/>
        </w:rPr>
        <w:t>2xCO+CeO</w:t>
      </w:r>
      <w:r>
        <w:rPr>
          <w:color w:val="FF0000"/>
          <w:szCs w:val="21"/>
          <w:vertAlign w:val="subscript"/>
        </w:rPr>
        <w:t>2</w:t>
      </w:r>
      <w:r>
        <w:rPr>
          <w:color w:val="FF0000"/>
          <w:szCs w:val="21"/>
        </w:rPr>
        <w:t xml:space="preserve"> =CeO</w:t>
      </w:r>
      <w:r>
        <w:rPr>
          <w:color w:val="FF0000"/>
          <w:szCs w:val="21"/>
          <w:vertAlign w:val="subscript"/>
        </w:rPr>
        <w:t>2(1- x)</w:t>
      </w:r>
      <w:r>
        <w:rPr>
          <w:color w:val="FF0000"/>
          <w:szCs w:val="21"/>
        </w:rPr>
        <w:t>+2xCO</w:t>
      </w:r>
      <w:r>
        <w:rPr>
          <w:color w:val="FF0000"/>
          <w:szCs w:val="21"/>
          <w:vertAlign w:val="subscript"/>
        </w:rPr>
        <w:t>2</w:t>
      </w:r>
      <w:r>
        <w:rPr>
          <w:rFonts w:hint="eastAsia"/>
          <w:color w:val="FF0000"/>
          <w:szCs w:val="21"/>
          <w:vertAlign w:val="subscript"/>
          <w:lang w:val="en-US" w:eastAsia="zh-CN"/>
        </w:rPr>
        <w:t xml:space="preserve">      </w:t>
      </w:r>
      <w:r>
        <w:rPr>
          <w:color w:val="FF0000"/>
          <w:szCs w:val="21"/>
        </w:rPr>
        <w:t>(2分)</w:t>
      </w:r>
    </w:p>
    <w:p>
      <w:pPr>
        <w:spacing w:line="360" w:lineRule="auto"/>
        <w:ind w:firstLine="424" w:firstLineChars="202"/>
        <w:jc w:val="left"/>
        <w:textAlignment w:val="center"/>
        <w:rPr>
          <w:rFonts w:hint="eastAsia"/>
          <w:color w:val="FF0000"/>
          <w:lang w:eastAsia="zh-CN"/>
        </w:rPr>
      </w:pPr>
      <w:r>
        <w:rPr>
          <w:color w:val="FF0000"/>
          <w:szCs w:val="21"/>
        </w:rPr>
        <w:t>【解析】</w:t>
      </w:r>
      <w:r>
        <w:rPr>
          <w:rFonts w:hint="eastAsia"/>
          <w:color w:val="FF0000"/>
          <w:szCs w:val="21"/>
          <w:lang w:eastAsia="zh-CN"/>
        </w:rPr>
        <w:t>（1）</w:t>
      </w:r>
      <w:r>
        <w:rPr>
          <w:color w:val="FF0000"/>
          <w:szCs w:val="21"/>
        </w:rPr>
        <w:t>由仪器构造可知该仪器为恒压漏斗；乙醇与水混溶且乙醇易挥发，用乙醇可以除去沉淀表面多余的水分，使沉淀快速干燥；</w:t>
      </w:r>
      <w:r>
        <w:rPr>
          <w:rFonts w:hint="eastAsia"/>
          <w:color w:val="FF0000"/>
          <w:szCs w:val="21"/>
          <w:lang w:eastAsia="zh-CN"/>
        </w:rPr>
        <w:t>（2）</w:t>
      </w:r>
      <w:r>
        <w:rPr>
          <w:color w:val="FF0000"/>
          <w:szCs w:val="21"/>
        </w:rPr>
        <w:t>Ce(OH)</w:t>
      </w:r>
      <w:r>
        <w:rPr>
          <w:color w:val="FF0000"/>
          <w:szCs w:val="21"/>
          <w:vertAlign w:val="subscript"/>
        </w:rPr>
        <w:t>3</w:t>
      </w:r>
      <w:r>
        <w:rPr>
          <w:color w:val="FF0000"/>
          <w:szCs w:val="21"/>
        </w:rPr>
        <w:t>与O</w:t>
      </w:r>
      <w:r>
        <w:rPr>
          <w:color w:val="FF0000"/>
          <w:szCs w:val="21"/>
          <w:vertAlign w:val="subscript"/>
        </w:rPr>
        <w:t>2</w:t>
      </w:r>
      <w:r>
        <w:rPr>
          <w:color w:val="FF0000"/>
          <w:szCs w:val="21"/>
        </w:rPr>
        <w:t>反应生成4Ce(OH)</w:t>
      </w:r>
      <w:r>
        <w:rPr>
          <w:color w:val="FF0000"/>
          <w:szCs w:val="21"/>
          <w:vertAlign w:val="subscript"/>
        </w:rPr>
        <w:t>4</w:t>
      </w:r>
      <w:r>
        <w:rPr>
          <w:color w:val="FF0000"/>
          <w:szCs w:val="21"/>
        </w:rPr>
        <w:t>，反应方程式为：4Ce(OH)</w:t>
      </w:r>
      <w:r>
        <w:rPr>
          <w:color w:val="FF0000"/>
          <w:szCs w:val="21"/>
          <w:vertAlign w:val="subscript"/>
        </w:rPr>
        <w:t>3</w:t>
      </w:r>
      <w:r>
        <w:rPr>
          <w:color w:val="FF0000"/>
          <w:szCs w:val="21"/>
        </w:rPr>
        <w:t>+ O</w:t>
      </w:r>
      <w:r>
        <w:rPr>
          <w:color w:val="FF0000"/>
          <w:szCs w:val="21"/>
          <w:vertAlign w:val="subscript"/>
        </w:rPr>
        <w:t>2</w:t>
      </w:r>
      <w:r>
        <w:rPr>
          <w:color w:val="FF0000"/>
          <w:szCs w:val="21"/>
        </w:rPr>
        <w:t xml:space="preserve"> +2H</w:t>
      </w:r>
      <w:r>
        <w:rPr>
          <w:color w:val="FF0000"/>
          <w:szCs w:val="21"/>
          <w:vertAlign w:val="subscript"/>
        </w:rPr>
        <w:t>2</w:t>
      </w:r>
      <w:r>
        <w:rPr>
          <w:color w:val="FF0000"/>
          <w:szCs w:val="21"/>
        </w:rPr>
        <w:t>O= 4Ce(OH)</w:t>
      </w:r>
      <w:r>
        <w:rPr>
          <w:color w:val="FF0000"/>
          <w:szCs w:val="21"/>
          <w:vertAlign w:val="subscript"/>
        </w:rPr>
        <w:t>4</w:t>
      </w:r>
      <w:r>
        <w:rPr>
          <w:color w:val="FF0000"/>
          <w:szCs w:val="21"/>
        </w:rPr>
        <w:t>；</w:t>
      </w:r>
      <w:r>
        <w:rPr>
          <w:rFonts w:hint="eastAsia"/>
          <w:color w:val="FF0000"/>
          <w:szCs w:val="21"/>
          <w:lang w:eastAsia="zh-CN"/>
        </w:rPr>
        <w:t>（3）</w:t>
      </w:r>
      <w:r>
        <w:rPr>
          <w:color w:val="FF0000"/>
          <w:szCs w:val="21"/>
        </w:rPr>
        <w:t>温度过低时反应速率太慢，温度过高时H</w:t>
      </w:r>
      <w:r>
        <w:rPr>
          <w:color w:val="FF0000"/>
          <w:szCs w:val="21"/>
          <w:vertAlign w:val="subscript"/>
        </w:rPr>
        <w:t>2</w:t>
      </w:r>
      <w:r>
        <w:rPr>
          <w:color w:val="FF0000"/>
          <w:szCs w:val="21"/>
        </w:rPr>
        <w:t>O</w:t>
      </w:r>
      <w:r>
        <w:rPr>
          <w:color w:val="FF0000"/>
          <w:szCs w:val="21"/>
          <w:vertAlign w:val="subscript"/>
        </w:rPr>
        <w:t>2</w:t>
      </w:r>
      <w:r>
        <w:rPr>
          <w:color w:val="FF0000"/>
          <w:szCs w:val="21"/>
        </w:rPr>
        <w:t>不稳定受热易分解，都不利于反应进行，因此采用低温加热；</w:t>
      </w:r>
      <w:r>
        <w:rPr>
          <w:rFonts w:hint="eastAsia"/>
          <w:color w:val="FF0000"/>
          <w:szCs w:val="21"/>
          <w:lang w:eastAsia="zh-CN"/>
        </w:rPr>
        <w:t>（4）</w:t>
      </w:r>
      <w:r>
        <w:rPr>
          <w:color w:val="FF0000"/>
          <w:szCs w:val="21"/>
        </w:rPr>
        <w:t>加热煮沸过程中，(NH</w:t>
      </w:r>
      <w:r>
        <w:rPr>
          <w:color w:val="FF0000"/>
          <w:szCs w:val="21"/>
          <w:vertAlign w:val="subscript"/>
        </w:rPr>
        <w:t>4</w:t>
      </w:r>
      <w:r>
        <w:rPr>
          <w:color w:val="FF0000"/>
          <w:szCs w:val="21"/>
        </w:rPr>
        <w:t>)</w:t>
      </w:r>
      <w:r>
        <w:rPr>
          <w:color w:val="FF0000"/>
          <w:szCs w:val="21"/>
          <w:vertAlign w:val="subscript"/>
        </w:rPr>
        <w:t>2</w:t>
      </w:r>
      <w:r>
        <w:rPr>
          <w:color w:val="FF0000"/>
          <w:szCs w:val="21"/>
        </w:rPr>
        <w:t>S</w:t>
      </w:r>
      <w:r>
        <w:rPr>
          <w:color w:val="FF0000"/>
          <w:szCs w:val="21"/>
          <w:vertAlign w:val="subscript"/>
        </w:rPr>
        <w:t>2</w:t>
      </w:r>
      <w:r>
        <w:rPr>
          <w:color w:val="FF0000"/>
          <w:szCs w:val="21"/>
        </w:rPr>
        <w:t>O</w:t>
      </w:r>
      <w:r>
        <w:rPr>
          <w:color w:val="FF0000"/>
          <w:szCs w:val="21"/>
          <w:vertAlign w:val="subscript"/>
        </w:rPr>
        <w:t>8</w:t>
      </w:r>
      <w:r>
        <w:rPr>
          <w:color w:val="FF0000"/>
          <w:szCs w:val="21"/>
        </w:rPr>
        <w:t>在溶液中反应生成NH</w:t>
      </w:r>
      <w:r>
        <w:rPr>
          <w:color w:val="FF0000"/>
          <w:szCs w:val="21"/>
          <w:vertAlign w:val="subscript"/>
        </w:rPr>
        <w:t>4</w:t>
      </w:r>
      <w:r>
        <w:rPr>
          <w:color w:val="FF0000"/>
          <w:szCs w:val="21"/>
        </w:rPr>
        <w:t>HSO</w:t>
      </w:r>
      <w:r>
        <w:rPr>
          <w:color w:val="FF0000"/>
          <w:szCs w:val="21"/>
          <w:vertAlign w:val="subscript"/>
        </w:rPr>
        <w:t>4</w:t>
      </w:r>
      <w:r>
        <w:rPr>
          <w:color w:val="FF0000"/>
          <w:szCs w:val="21"/>
        </w:rPr>
        <w:t>和O</w:t>
      </w:r>
      <w:r>
        <w:rPr>
          <w:color w:val="FF0000"/>
          <w:szCs w:val="21"/>
          <w:vertAlign w:val="subscript"/>
        </w:rPr>
        <w:t>2</w:t>
      </w:r>
      <w:r>
        <w:rPr>
          <w:color w:val="FF0000"/>
          <w:szCs w:val="21"/>
        </w:rPr>
        <w:t>，反应方程式为：2(NH</w:t>
      </w:r>
      <w:r>
        <w:rPr>
          <w:color w:val="FF0000"/>
          <w:szCs w:val="21"/>
          <w:vertAlign w:val="subscript"/>
        </w:rPr>
        <w:t>4</w:t>
      </w:r>
      <w:r>
        <w:rPr>
          <w:color w:val="FF0000"/>
          <w:szCs w:val="21"/>
        </w:rPr>
        <w:t>)</w:t>
      </w:r>
      <w:r>
        <w:rPr>
          <w:color w:val="FF0000"/>
          <w:szCs w:val="21"/>
          <w:vertAlign w:val="subscript"/>
        </w:rPr>
        <w:t>2</w:t>
      </w:r>
      <w:r>
        <w:rPr>
          <w:color w:val="FF0000"/>
          <w:szCs w:val="21"/>
        </w:rPr>
        <w:t>S</w:t>
      </w:r>
      <w:r>
        <w:rPr>
          <w:color w:val="FF0000"/>
          <w:szCs w:val="21"/>
          <w:vertAlign w:val="subscript"/>
        </w:rPr>
        <w:t>2</w:t>
      </w:r>
      <w:r>
        <w:rPr>
          <w:color w:val="FF0000"/>
          <w:szCs w:val="21"/>
        </w:rPr>
        <w:t>O</w:t>
      </w:r>
      <w:r>
        <w:rPr>
          <w:color w:val="FF0000"/>
          <w:szCs w:val="21"/>
          <w:vertAlign w:val="subscript"/>
        </w:rPr>
        <w:t>8</w:t>
      </w:r>
      <w:r>
        <w:rPr>
          <w:color w:val="FF0000"/>
          <w:szCs w:val="21"/>
        </w:rPr>
        <w:t xml:space="preserve"> +2H</w:t>
      </w:r>
      <w:r>
        <w:rPr>
          <w:color w:val="FF0000"/>
          <w:szCs w:val="21"/>
          <w:vertAlign w:val="subscript"/>
        </w:rPr>
        <w:t>2</w:t>
      </w:r>
      <w:r>
        <w:rPr>
          <w:color w:val="FF0000"/>
          <w:szCs w:val="21"/>
        </w:rPr>
        <w:t>O</w:t>
      </w:r>
      <w:r>
        <w:rPr>
          <w:color w:val="FF0000"/>
          <w:szCs w:val="21"/>
        </w:rPr>
        <w:drawing>
          <wp:inline distT="0" distB="0" distL="114300" distR="114300">
            <wp:extent cx="123825" cy="152400"/>
            <wp:effectExtent l="0" t="0" r="9525" b="0"/>
            <wp:docPr id="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2"/>
                    <pic:cNvPicPr>
                      <a:picLocks noChangeAspect="1"/>
                    </pic:cNvPicPr>
                  </pic:nvPicPr>
                  <pic:blipFill>
                    <a:blip r:embed="rId118"/>
                    <a:stretch>
                      <a:fillRect/>
                    </a:stretch>
                  </pic:blipFill>
                  <pic:spPr>
                    <a:xfrm>
                      <a:off x="0" y="0"/>
                      <a:ext cx="123825" cy="152400"/>
                    </a:xfrm>
                    <a:prstGeom prst="rect">
                      <a:avLst/>
                    </a:prstGeom>
                    <a:noFill/>
                    <a:ln>
                      <a:noFill/>
                    </a:ln>
                  </pic:spPr>
                </pic:pic>
              </a:graphicData>
            </a:graphic>
          </wp:inline>
        </w:drawing>
      </w:r>
      <w:r>
        <w:rPr>
          <w:color w:val="FF0000"/>
          <w:szCs w:val="21"/>
        </w:rPr>
        <w:t>4NH</w:t>
      </w:r>
      <w:r>
        <w:rPr>
          <w:color w:val="FF0000"/>
          <w:szCs w:val="21"/>
          <w:vertAlign w:val="subscript"/>
        </w:rPr>
        <w:t>4</w:t>
      </w:r>
      <w:r>
        <w:rPr>
          <w:color w:val="FF0000"/>
          <w:szCs w:val="21"/>
        </w:rPr>
        <w:t>HSO</w:t>
      </w:r>
      <w:r>
        <w:rPr>
          <w:color w:val="FF0000"/>
          <w:szCs w:val="21"/>
          <w:vertAlign w:val="subscript"/>
        </w:rPr>
        <w:t>4</w:t>
      </w:r>
      <w:r>
        <w:rPr>
          <w:color w:val="FF0000"/>
          <w:szCs w:val="21"/>
        </w:rPr>
        <w:t>+O</w:t>
      </w:r>
      <w:r>
        <w:rPr>
          <w:color w:val="FF0000"/>
          <w:szCs w:val="21"/>
          <w:vertAlign w:val="subscript"/>
        </w:rPr>
        <w:t>2</w:t>
      </w:r>
      <w:r>
        <w:rPr>
          <w:color w:val="FF0000"/>
          <w:szCs w:val="21"/>
        </w:rPr>
        <w:t>↑，若滴定时锥形瓶中过量的(NH</w:t>
      </w:r>
      <w:r>
        <w:rPr>
          <w:color w:val="FF0000"/>
          <w:szCs w:val="21"/>
          <w:vertAlign w:val="subscript"/>
        </w:rPr>
        <w:t>4</w:t>
      </w:r>
      <w:r>
        <w:rPr>
          <w:color w:val="FF0000"/>
          <w:szCs w:val="21"/>
        </w:rPr>
        <w:t>)</w:t>
      </w:r>
      <w:r>
        <w:rPr>
          <w:color w:val="FF0000"/>
          <w:szCs w:val="21"/>
          <w:vertAlign w:val="subscript"/>
        </w:rPr>
        <w:t>2</w:t>
      </w:r>
      <w:r>
        <w:rPr>
          <w:color w:val="FF0000"/>
          <w:szCs w:val="21"/>
        </w:rPr>
        <w:t>S</w:t>
      </w:r>
      <w:r>
        <w:rPr>
          <w:color w:val="FF0000"/>
          <w:szCs w:val="21"/>
          <w:vertAlign w:val="subscript"/>
        </w:rPr>
        <w:t>2</w:t>
      </w:r>
      <w:r>
        <w:rPr>
          <w:color w:val="FF0000"/>
          <w:szCs w:val="21"/>
        </w:rPr>
        <w:t>O</w:t>
      </w:r>
      <w:r>
        <w:rPr>
          <w:color w:val="FF0000"/>
          <w:szCs w:val="21"/>
          <w:vertAlign w:val="subscript"/>
        </w:rPr>
        <w:t>8</w:t>
      </w:r>
      <w:r>
        <w:rPr>
          <w:color w:val="FF0000"/>
          <w:szCs w:val="21"/>
        </w:rPr>
        <w:t>未除尽，则(NH</w:t>
      </w:r>
      <w:r>
        <w:rPr>
          <w:color w:val="FF0000"/>
          <w:szCs w:val="21"/>
          <w:vertAlign w:val="subscript"/>
        </w:rPr>
        <w:t>4</w:t>
      </w:r>
      <w:r>
        <w:rPr>
          <w:color w:val="FF0000"/>
          <w:szCs w:val="21"/>
        </w:rPr>
        <w:t>)</w:t>
      </w:r>
      <w:r>
        <w:rPr>
          <w:color w:val="FF0000"/>
          <w:szCs w:val="21"/>
          <w:vertAlign w:val="subscript"/>
        </w:rPr>
        <w:t>2</w:t>
      </w:r>
      <w:r>
        <w:rPr>
          <w:color w:val="FF0000"/>
          <w:szCs w:val="21"/>
        </w:rPr>
        <w:t>Fe(SO</w:t>
      </w:r>
      <w:r>
        <w:rPr>
          <w:color w:val="FF0000"/>
          <w:szCs w:val="21"/>
          <w:vertAlign w:val="subscript"/>
        </w:rPr>
        <w:t>4</w:t>
      </w:r>
      <w:r>
        <w:rPr>
          <w:color w:val="FF0000"/>
          <w:szCs w:val="21"/>
        </w:rPr>
        <w:t>)</w:t>
      </w:r>
      <w:r>
        <w:rPr>
          <w:color w:val="FF0000"/>
          <w:szCs w:val="21"/>
          <w:vertAlign w:val="subscript"/>
        </w:rPr>
        <w:t>2</w:t>
      </w:r>
      <w:r>
        <w:rPr>
          <w:color w:val="FF0000"/>
          <w:szCs w:val="21"/>
        </w:rPr>
        <w:t>标准溶液用量偏高，则还原Ce</w:t>
      </w:r>
      <w:r>
        <w:rPr>
          <w:color w:val="FF0000"/>
          <w:szCs w:val="21"/>
          <w:vertAlign w:val="superscript"/>
        </w:rPr>
        <w:t>4+</w:t>
      </w:r>
      <w:r>
        <w:rPr>
          <w:color w:val="FF0000"/>
          <w:szCs w:val="21"/>
        </w:rPr>
        <w:t>的用量偏高，最终测得的CeO</w:t>
      </w:r>
      <w:r>
        <w:rPr>
          <w:color w:val="FF0000"/>
          <w:szCs w:val="21"/>
          <w:vertAlign w:val="subscript"/>
        </w:rPr>
        <w:t>2</w:t>
      </w:r>
      <w:r>
        <w:rPr>
          <w:color w:val="FF0000"/>
          <w:szCs w:val="21"/>
        </w:rPr>
        <w:t>纯度偏高；判断滴定终点的方法是滴加最后一滴(或半滴)(NH</w:t>
      </w:r>
      <w:r>
        <w:rPr>
          <w:color w:val="FF0000"/>
          <w:szCs w:val="21"/>
          <w:vertAlign w:val="subscript"/>
        </w:rPr>
        <w:t>4</w:t>
      </w:r>
      <w:r>
        <w:rPr>
          <w:color w:val="FF0000"/>
          <w:szCs w:val="21"/>
        </w:rPr>
        <w:t>)</w:t>
      </w:r>
      <w:r>
        <w:rPr>
          <w:color w:val="FF0000"/>
          <w:szCs w:val="21"/>
          <w:vertAlign w:val="subscript"/>
        </w:rPr>
        <w:t>2</w:t>
      </w:r>
      <w:r>
        <w:rPr>
          <w:color w:val="FF0000"/>
          <w:szCs w:val="21"/>
        </w:rPr>
        <w:t>Fe(SO</w:t>
      </w:r>
      <w:r>
        <w:rPr>
          <w:color w:val="FF0000"/>
          <w:szCs w:val="21"/>
          <w:vertAlign w:val="subscript"/>
        </w:rPr>
        <w:t>4</w:t>
      </w:r>
      <w:r>
        <w:rPr>
          <w:color w:val="FF0000"/>
          <w:szCs w:val="21"/>
        </w:rPr>
        <w:t>)</w:t>
      </w:r>
      <w:r>
        <w:rPr>
          <w:color w:val="FF0000"/>
          <w:szCs w:val="21"/>
          <w:vertAlign w:val="subscript"/>
        </w:rPr>
        <w:t>2</w:t>
      </w:r>
      <w:r>
        <w:rPr>
          <w:color w:val="FF0000"/>
          <w:szCs w:val="21"/>
        </w:rPr>
        <w:t>标准溶液时，溶液颜色变为红色，且半分钟内不褪色；</w:t>
      </w:r>
      <w:r>
        <w:rPr>
          <w:rFonts w:hint="eastAsia"/>
          <w:color w:val="FF0000"/>
          <w:szCs w:val="21"/>
          <w:lang w:eastAsia="zh-CN"/>
        </w:rPr>
        <w:t>（5）</w:t>
      </w:r>
      <w:r>
        <w:rPr>
          <w:color w:val="FF0000"/>
          <w:szCs w:val="21"/>
        </w:rPr>
        <w:t>根据得失电子守恒知：CeO</w:t>
      </w:r>
      <w:r>
        <w:rPr>
          <w:color w:val="FF0000"/>
          <w:szCs w:val="21"/>
          <w:vertAlign w:val="subscript"/>
        </w:rPr>
        <w:t>2</w:t>
      </w:r>
      <w:r>
        <w:rPr>
          <w:color w:val="FF0000"/>
          <w:szCs w:val="21"/>
        </w:rPr>
        <w:t>~(NH</w:t>
      </w:r>
      <w:r>
        <w:rPr>
          <w:color w:val="FF0000"/>
          <w:szCs w:val="21"/>
          <w:vertAlign w:val="subscript"/>
        </w:rPr>
        <w:t>4</w:t>
      </w:r>
      <w:r>
        <w:rPr>
          <w:color w:val="FF0000"/>
          <w:szCs w:val="21"/>
        </w:rPr>
        <w:t>)</w:t>
      </w:r>
      <w:r>
        <w:rPr>
          <w:color w:val="FF0000"/>
          <w:szCs w:val="21"/>
          <w:vertAlign w:val="subscript"/>
        </w:rPr>
        <w:t>2</w:t>
      </w:r>
      <w:r>
        <w:rPr>
          <w:color w:val="FF0000"/>
          <w:szCs w:val="21"/>
        </w:rPr>
        <w:t>Fe(SO</w:t>
      </w:r>
      <w:r>
        <w:rPr>
          <w:color w:val="FF0000"/>
          <w:szCs w:val="21"/>
          <w:vertAlign w:val="subscript"/>
        </w:rPr>
        <w:t>4</w:t>
      </w:r>
      <w:r>
        <w:rPr>
          <w:color w:val="FF0000"/>
          <w:szCs w:val="21"/>
        </w:rPr>
        <w:t>)</w:t>
      </w:r>
      <w:r>
        <w:rPr>
          <w:color w:val="FF0000"/>
          <w:szCs w:val="21"/>
          <w:vertAlign w:val="subscript"/>
        </w:rPr>
        <w:t>2</w:t>
      </w:r>
      <w:r>
        <w:rPr>
          <w:color w:val="FF0000"/>
          <w:szCs w:val="21"/>
        </w:rPr>
        <w:t>，故样品中CeO</w:t>
      </w:r>
      <w:r>
        <w:rPr>
          <w:color w:val="FF0000"/>
          <w:szCs w:val="21"/>
          <w:vertAlign w:val="subscript"/>
        </w:rPr>
        <w:t>2</w:t>
      </w:r>
      <w:r>
        <w:rPr>
          <w:color w:val="FF0000"/>
          <w:szCs w:val="21"/>
        </w:rPr>
        <w:t>的质量分数=</w:t>
      </w:r>
      <w:r>
        <w:rPr>
          <w:color w:val="FF0000"/>
          <w:szCs w:val="21"/>
        </w:rPr>
        <w:object>
          <v:shape id="_x0000_i1085" o:spt="75" alt="eqIdeaac0dad0a57f27fbdfdfd5aa1b31915" type="#_x0000_t75" style="height:27pt;width:77.25pt;" o:ole="t" filled="f" o:preferrelative="t" stroked="f" coordsize="21600,21600">
            <v:path/>
            <v:fill on="f" focussize="0,0"/>
            <v:stroke on="f" joinstyle="miter"/>
            <v:imagedata r:id="rId120" o:title="eqIdeaac0dad0a57f27fbdfdfd5aa1b31915"/>
            <o:lock v:ext="edit" aspectratio="t"/>
            <w10:wrap type="none"/>
            <w10:anchorlock/>
          </v:shape>
          <o:OLEObject Type="Embed" ProgID="Equation.DSMT4" ShapeID="_x0000_i1085" DrawAspect="Content" ObjectID="_1468075785" r:id="rId121">
            <o:LockedField>false</o:LockedField>
          </o:OLEObject>
        </w:object>
      </w:r>
      <w:r>
        <w:rPr>
          <w:color w:val="FF0000"/>
          <w:szCs w:val="21"/>
        </w:rPr>
        <w:t>；</w:t>
      </w:r>
      <w:r>
        <w:rPr>
          <w:rFonts w:hint="eastAsia"/>
          <w:color w:val="FF0000"/>
          <w:szCs w:val="21"/>
          <w:lang w:eastAsia="zh-CN"/>
        </w:rPr>
        <w:t>（6）</w:t>
      </w:r>
      <w:r>
        <w:rPr>
          <w:color w:val="FF0000"/>
          <w:szCs w:val="21"/>
        </w:rPr>
        <w:t>CeO</w:t>
      </w:r>
      <w:r>
        <w:rPr>
          <w:color w:val="FF0000"/>
          <w:szCs w:val="21"/>
          <w:vertAlign w:val="subscript"/>
        </w:rPr>
        <w:t>2</w:t>
      </w:r>
      <w:r>
        <w:rPr>
          <w:color w:val="FF0000"/>
          <w:szCs w:val="21"/>
        </w:rPr>
        <w:t>能在还原气氛中供氧，CO为还原气体，结合氧生成二氧化碳，根据信息知，化学方程式为：2xCO+CeO</w:t>
      </w:r>
      <w:r>
        <w:rPr>
          <w:color w:val="FF0000"/>
          <w:szCs w:val="21"/>
          <w:vertAlign w:val="subscript"/>
        </w:rPr>
        <w:t>2</w:t>
      </w:r>
      <w:r>
        <w:rPr>
          <w:color w:val="FF0000"/>
          <w:szCs w:val="21"/>
        </w:rPr>
        <w:t xml:space="preserve"> =CeO</w:t>
      </w:r>
      <w:r>
        <w:rPr>
          <w:color w:val="FF0000"/>
          <w:szCs w:val="21"/>
          <w:vertAlign w:val="subscript"/>
        </w:rPr>
        <w:t>2(1- x)</w:t>
      </w:r>
      <w:r>
        <w:rPr>
          <w:color w:val="FF0000"/>
          <w:szCs w:val="21"/>
        </w:rPr>
        <w:t>+2xCO</w:t>
      </w:r>
      <w:r>
        <w:rPr>
          <w:color w:val="FF0000"/>
          <w:szCs w:val="21"/>
          <w:vertAlign w:val="subscript"/>
        </w:rPr>
        <w:t>2</w:t>
      </w:r>
      <w:r>
        <w:rPr>
          <w:color w:val="FF0000"/>
          <w:szCs w:val="21"/>
        </w:rPr>
        <w:t>。</w:t>
      </w:r>
    </w:p>
    <w:p>
      <w:pPr>
        <w:shd w:val="clear" w:color="auto" w:fill="auto"/>
        <w:spacing w:line="360" w:lineRule="auto"/>
        <w:jc w:val="left"/>
        <w:textAlignment w:val="center"/>
      </w:pPr>
      <w:r>
        <w:rPr>
          <w:rFonts w:hint="eastAsia" w:ascii="Times New Roman" w:hAnsi="Times New Roman" w:cs="Times New Roman"/>
          <w:szCs w:val="21"/>
          <w:lang w:val="en-US" w:eastAsia="zh-CN"/>
        </w:rPr>
        <w:t>29</w:t>
      </w:r>
      <w:r>
        <w:rPr>
          <w:rFonts w:hint="eastAsia" w:ascii="Times New Roman" w:hAnsi="Times New Roman" w:eastAsia="宋体" w:cs="Times New Roman"/>
          <w:szCs w:val="21"/>
          <w:lang w:val="en-US" w:eastAsia="zh-CN"/>
        </w:rPr>
        <w:t>.（15分）</w:t>
      </w:r>
      <w:r>
        <w:object>
          <v:shape id="_x0000_i1086" o:spt="75" alt="eqIdcf894a740c722f207e7098bba23ac1b8" type="#_x0000_t75" style="height:15.9pt;width:51.05pt;" o:ole="t" filled="f" o:preferrelative="t" stroked="f" coordsize="21600,21600">
            <v:path/>
            <v:fill on="f" focussize="0,0"/>
            <v:stroke on="f" joinstyle="miter"/>
            <v:imagedata r:id="rId123" o:title="eqIdcf894a740c722f207e7098bba23ac1b8"/>
            <o:lock v:ext="edit" aspectratio="t"/>
            <w10:wrap type="none"/>
            <w10:anchorlock/>
          </v:shape>
          <o:OLEObject Type="Embed" ProgID="Equation.DSMT4" ShapeID="_x0000_i1086" DrawAspect="Content" ObjectID="_1468075786" r:id="rId122">
            <o:LockedField>false</o:LockedField>
          </o:OLEObject>
        </w:object>
      </w:r>
      <w:r>
        <w:t>常用作脱硝催化剂，采用共沉淀法等比掺入金属</w:t>
      </w:r>
      <w:r>
        <w:object>
          <v:shape id="_x0000_i1087" o:spt="75" alt="eqId29bcdd8c05cd04f46c6f4ba8aa3cb1d0" type="#_x0000_t75" style="height:11.35pt;width:13.2pt;" o:ole="t" filled="f" o:preferrelative="t" stroked="f" coordsize="21600,21600">
            <v:path/>
            <v:fill on="f" focussize="0,0"/>
            <v:stroke on="f" joinstyle="miter"/>
            <v:imagedata r:id="rId125" o:title="eqId29bcdd8c05cd04f46c6f4ba8aa3cb1d0"/>
            <o:lock v:ext="edit" aspectratio="t"/>
            <w10:wrap type="none"/>
            <w10:anchorlock/>
          </v:shape>
          <o:OLEObject Type="Embed" ProgID="Equation.DSMT4" ShapeID="_x0000_i1087" DrawAspect="Content" ObjectID="_1468075787" r:id="rId124">
            <o:LockedField>false</o:LockedField>
          </o:OLEObject>
        </w:object>
      </w:r>
      <w:r>
        <w:t>后，催化剂</w:t>
      </w:r>
      <w:r>
        <w:object>
          <v:shape id="_x0000_i1088" o:spt="75" alt="eqId03309f840ea2ec7e09b8e45ce414a6b7" type="#_x0000_t75" style="height:16pt;width:72.15pt;" o:ole="t" filled="f" o:preferrelative="t" stroked="f" coordsize="21600,21600">
            <v:path/>
            <v:fill on="f" focussize="0,0"/>
            <v:stroke on="f" joinstyle="miter"/>
            <v:imagedata r:id="rId127" o:title="eqId03309f840ea2ec7e09b8e45ce414a6b7"/>
            <o:lock v:ext="edit" aspectratio="t"/>
            <w10:wrap type="none"/>
            <w10:anchorlock/>
          </v:shape>
          <o:OLEObject Type="Embed" ProgID="Equation.DSMT4" ShapeID="_x0000_i1088" DrawAspect="Content" ObjectID="_1468075788" r:id="rId126">
            <o:LockedField>false</o:LockedField>
          </o:OLEObject>
        </w:object>
      </w:r>
      <w:r>
        <w:t>的脱硝性能及抗硫中毒性能会发生改变。烟气脱硝主要副产物为</w:t>
      </w:r>
      <w:r>
        <w:object>
          <v:shape id="_x0000_i1089" o:spt="75" alt="eqId399d3afa7d61d212b666381c8df20576" type="#_x0000_t75" style="height:16.2pt;width:22.85pt;" o:ole="t" filled="f" o:preferrelative="t" stroked="f" coordsize="21600,21600">
            <v:path/>
            <v:fill on="f" focussize="0,0"/>
            <v:stroke on="f" joinstyle="miter"/>
            <v:imagedata r:id="rId129" o:title="eqId399d3afa7d61d212b666381c8df20576"/>
            <o:lock v:ext="edit" aspectratio="t"/>
            <w10:wrap type="none"/>
            <w10:anchorlock/>
          </v:shape>
          <o:OLEObject Type="Embed" ProgID="Equation.DSMT4" ShapeID="_x0000_i1089" DrawAspect="Content" ObjectID="_1468075789" r:id="rId128">
            <o:LockedField>false</o:LockedField>
          </o:OLEObject>
        </w:object>
      </w:r>
      <w:r>
        <w:t>，主反应如下：</w:t>
      </w:r>
    </w:p>
    <w:p>
      <w:pPr>
        <w:shd w:val="clear" w:color="auto" w:fill="auto"/>
        <w:spacing w:line="360" w:lineRule="auto"/>
        <w:jc w:val="left"/>
        <w:textAlignment w:val="center"/>
      </w:pPr>
      <w:r>
        <w:t>反应I：</w:t>
      </w:r>
      <w:r>
        <w:object>
          <v:shape id="_x0000_i1090" o:spt="75" alt="eqId084bf54b09a7a9b07e26456a8c6687f1" type="#_x0000_t75" style="height:15.8pt;width:225.25pt;" o:ole="t" filled="f" o:preferrelative="t" stroked="f" coordsize="21600,21600">
            <v:path/>
            <v:fill on="f" focussize="0,0"/>
            <v:stroke on="f" joinstyle="miter"/>
            <v:imagedata r:id="rId131" o:title="eqId084bf54b09a7a9b07e26456a8c6687f1"/>
            <o:lock v:ext="edit" aspectratio="t"/>
            <w10:wrap type="none"/>
            <w10:anchorlock/>
          </v:shape>
          <o:OLEObject Type="Embed" ProgID="Equation.DSMT4" ShapeID="_x0000_i1090" DrawAspect="Content" ObjectID="_1468075790" r:id="rId130">
            <o:LockedField>false</o:LockedField>
          </o:OLEObject>
        </w:object>
      </w:r>
      <w:r>
        <w:t>；</w:t>
      </w:r>
    </w:p>
    <w:p>
      <w:pPr>
        <w:shd w:val="clear" w:color="auto" w:fill="auto"/>
        <w:spacing w:line="360" w:lineRule="auto"/>
        <w:jc w:val="left"/>
        <w:textAlignment w:val="center"/>
      </w:pPr>
      <w:r>
        <w:t>反应II：</w:t>
      </w:r>
      <w:r>
        <w:object>
          <v:shape id="_x0000_i1091" o:spt="75" alt="eqIdf9b65cc1a1284b6b5aab12fd3087bc9e" type="#_x0000_t75" style="height:15.85pt;width:285.1pt;" o:ole="t" filled="f" o:preferrelative="t" stroked="f" coordsize="21600,21600">
            <v:path/>
            <v:fill on="f" focussize="0,0"/>
            <v:stroke on="f" joinstyle="miter"/>
            <v:imagedata r:id="rId133" o:title="eqIdf9b65cc1a1284b6b5aab12fd3087bc9e"/>
            <o:lock v:ext="edit" aspectratio="t"/>
            <w10:wrap type="none"/>
            <w10:anchorlock/>
          </v:shape>
          <o:OLEObject Type="Embed" ProgID="Equation.DSMT4" ShapeID="_x0000_i1091" DrawAspect="Content" ObjectID="_1468075791" r:id="rId132">
            <o:LockedField>false</o:LockedField>
          </o:OLEObject>
        </w:object>
      </w:r>
    </w:p>
    <w:p>
      <w:pPr>
        <w:shd w:val="clear" w:color="auto" w:fill="auto"/>
        <w:spacing w:line="360" w:lineRule="auto"/>
        <w:jc w:val="left"/>
        <w:textAlignment w:val="center"/>
      </w:pPr>
      <w:r>
        <w:rPr>
          <w:rFonts w:hint="eastAsia"/>
          <w:lang w:eastAsia="zh-CN"/>
        </w:rPr>
        <w:t>（1）</w:t>
      </w:r>
      <w:r>
        <w:t>已知：</w:t>
      </w:r>
      <w:r>
        <w:object>
          <v:shape id="_x0000_i1092" o:spt="75" alt="eqId47339198621ab152ffb0f3b5e7ca9a73" type="#_x0000_t75" style="height:15.85pt;width:186.55pt;" o:ole="t" filled="f" o:preferrelative="t" stroked="f" coordsize="21600,21600">
            <v:path/>
            <v:fill on="f" focussize="0,0"/>
            <v:stroke on="f" joinstyle="miter"/>
            <v:imagedata r:id="rId135" o:title="eqId47339198621ab152ffb0f3b5e7ca9a73"/>
            <o:lock v:ext="edit" aspectratio="t"/>
            <w10:wrap type="none"/>
            <w10:anchorlock/>
          </v:shape>
          <o:OLEObject Type="Embed" ProgID="Equation.DSMT4" ShapeID="_x0000_i1092" DrawAspect="Content" ObjectID="_1468075792" r:id="rId134">
            <o:LockedField>false</o:LockedField>
          </o:OLEObject>
        </w:object>
      </w:r>
      <w:r>
        <w:t>。则</w:t>
      </w:r>
      <w:r>
        <w:object>
          <v:shape id="_x0000_i1093" o:spt="75" alt="eqId970ede1b912fa8414094f27120a17e4d" type="#_x0000_t75" style="height:9.55pt;width:16.65pt;" o:ole="t" filled="f" o:preferrelative="t" stroked="f" coordsize="21600,21600">
            <v:path/>
            <v:fill on="f" focussize="0,0"/>
            <v:stroke on="f" joinstyle="miter"/>
            <v:imagedata r:id="rId137" o:title="eqId970ede1b912fa8414094f27120a17e4d"/>
            <o:lock v:ext="edit" aspectratio="t"/>
            <w10:wrap type="none"/>
            <w10:anchorlock/>
          </v:shape>
          <o:OLEObject Type="Embed" ProgID="Equation.DSMT4" ShapeID="_x0000_i1093" DrawAspect="Content" ObjectID="_1468075793" r:id="rId136">
            <o:LockedField>false</o:LockedField>
          </o:OLEObject>
        </w:object>
      </w:r>
      <w:r>
        <w:t>___________。</w:t>
      </w:r>
    </w:p>
    <w:p>
      <w:pPr>
        <w:shd w:val="clear" w:color="auto" w:fill="auto"/>
        <w:spacing w:line="360" w:lineRule="auto"/>
        <w:jc w:val="left"/>
        <w:textAlignment w:val="center"/>
      </w:pPr>
      <w:r>
        <w:rPr>
          <w:rFonts w:hint="eastAsia"/>
          <w:lang w:eastAsia="zh-CN"/>
        </w:rPr>
        <w:t>（2）</w:t>
      </w:r>
      <w:r>
        <w:t>某条件下对于反应I，</w:t>
      </w:r>
      <w:r>
        <w:object>
          <v:shape id="_x0000_i1094" o:spt="75" alt="eqIdf80d6e488f1590abdb43ff6306483683" type="#_x0000_t75" style="height:17.5pt;width:109.95pt;" o:ole="t" filled="f" o:preferrelative="t" stroked="f" coordsize="21600,21600">
            <v:path/>
            <v:fill on="f" focussize="0,0"/>
            <v:stroke on="f" joinstyle="miter"/>
            <v:imagedata r:id="rId139" o:title="eqIdf80d6e488f1590abdb43ff6306483683"/>
            <o:lock v:ext="edit" aspectratio="t"/>
            <w10:wrap type="none"/>
            <w10:anchorlock/>
          </v:shape>
          <o:OLEObject Type="Embed" ProgID="Equation.DSMT4" ShapeID="_x0000_i1094" DrawAspect="Content" ObjectID="_1468075794" r:id="rId138">
            <o:LockedField>false</o:LockedField>
          </o:OLEObject>
        </w:object>
      </w:r>
      <w:r>
        <w:t>，</w:t>
      </w:r>
      <w:r>
        <w:object>
          <v:shape id="_x0000_i1095" o:spt="75" alt="eqId881002e32bac00786fcd2666529a9cda" type="#_x0000_t75" style="height:17.55pt;width:108.2pt;" o:ole="t" filled="f" o:preferrelative="t" stroked="f" coordsize="21600,21600">
            <v:path/>
            <v:fill on="f" focussize="0,0"/>
            <v:stroke on="f" joinstyle="miter"/>
            <v:imagedata r:id="rId141" o:title="eqId881002e32bac00786fcd2666529a9cda"/>
            <o:lock v:ext="edit" aspectratio="t"/>
            <w10:wrap type="none"/>
            <w10:anchorlock/>
          </v:shape>
          <o:OLEObject Type="Embed" ProgID="Equation.DSMT4" ShapeID="_x0000_i1095" DrawAspect="Content" ObjectID="_1468075795" r:id="rId140">
            <o:LockedField>false</o:LockedField>
          </o:OLEObject>
        </w:object>
      </w:r>
      <w:r>
        <w:t>，k</w:t>
      </w:r>
      <w:r>
        <w:rPr>
          <w:vertAlign w:val="subscript"/>
        </w:rPr>
        <w:t>正</w:t>
      </w:r>
      <w:r>
        <w:t>、k</w:t>
      </w:r>
      <w:r>
        <w:rPr>
          <w:vertAlign w:val="subscript"/>
        </w:rPr>
        <w:t>逆</w:t>
      </w:r>
      <w:r>
        <w:t>为速率常数。升高温度时，k</w:t>
      </w:r>
      <w:r>
        <w:rPr>
          <w:vertAlign w:val="subscript"/>
        </w:rPr>
        <w:t>正</w:t>
      </w:r>
      <w:r>
        <w:t>增大m倍，k</w:t>
      </w:r>
      <w:r>
        <w:rPr>
          <w:vertAlign w:val="subscript"/>
        </w:rPr>
        <w:t>逆</w:t>
      </w:r>
      <w:r>
        <w:t>增大n倍，则m___________ n(填“&gt;”“&lt;”或“=”)。</w:t>
      </w:r>
    </w:p>
    <w:p>
      <w:pPr>
        <w:shd w:val="clear" w:color="auto" w:fill="auto"/>
        <w:spacing w:line="360" w:lineRule="auto"/>
        <w:jc w:val="left"/>
        <w:textAlignment w:val="center"/>
      </w:pPr>
      <w:r>
        <w:rPr>
          <w:rFonts w:hint="eastAsia"/>
          <w:lang w:eastAsia="zh-CN"/>
        </w:rPr>
        <w:t>（3）</w:t>
      </w:r>
      <w:r>
        <w:t>将模拟烟气按一定流速通到催化剂表面，不同温度下气体出口处测定相关物质浓度，得出NO的转化率、</w:t>
      </w:r>
      <w:r>
        <w:object>
          <v:shape id="_x0000_i1096" o:spt="75" alt="eqIdf5547e0098754a8e3f31bae5d5bcb4dd" type="#_x0000_t75" style="height:16.15pt;width:14.95pt;" o:ole="t" filled="f" o:preferrelative="t" stroked="f" coordsize="21600,21600">
            <v:path/>
            <v:fill on="f" focussize="0,0"/>
            <v:stroke on="f" joinstyle="miter"/>
            <v:imagedata r:id="rId143" o:title="eqIdf5547e0098754a8e3f31bae5d5bcb4dd"/>
            <o:lock v:ext="edit" aspectratio="t"/>
            <w10:wrap type="none"/>
            <w10:anchorlock/>
          </v:shape>
          <o:OLEObject Type="Embed" ProgID="Equation.DSMT4" ShapeID="_x0000_i1096" DrawAspect="Content" ObjectID="_1468075796" r:id="rId142">
            <o:LockedField>false</o:LockedField>
          </o:OLEObject>
        </w:object>
      </w:r>
      <w:r>
        <w:t>的选择性、</w:t>
      </w:r>
      <w:r>
        <w:object>
          <v:shape id="_x0000_i1097" o:spt="75" alt="eqId399d3afa7d61d212b666381c8df20576" type="#_x0000_t75" style="height:16.2pt;width:22.85pt;" o:ole="t" filled="f" o:preferrelative="t" stroked="f" coordsize="21600,21600">
            <v:path/>
            <v:fill on="f" focussize="0,0"/>
            <v:stroke on="f" joinstyle="miter"/>
            <v:imagedata r:id="rId129" o:title="eqId399d3afa7d61d212b666381c8df20576"/>
            <o:lock v:ext="edit" aspectratio="t"/>
            <w10:wrap type="none"/>
            <w10:anchorlock/>
          </v:shape>
          <o:OLEObject Type="Embed" ProgID="Equation.DSMT4" ShapeID="_x0000_i1097" DrawAspect="Content" ObjectID="_1468075797" r:id="rId144">
            <o:LockedField>false</o:LockedField>
          </o:OLEObject>
        </w:object>
      </w:r>
      <w:r>
        <w:t>的生成量随温度变化关系如下图。</w:t>
      </w:r>
    </w:p>
    <w:p>
      <w:pPr>
        <w:shd w:val="clear" w:color="auto" w:fill="auto"/>
        <w:spacing w:line="360" w:lineRule="auto"/>
        <w:jc w:val="left"/>
        <w:textAlignment w:val="center"/>
      </w:pPr>
      <w:r>
        <w:drawing>
          <wp:inline distT="0" distB="0" distL="114300" distR="114300">
            <wp:extent cx="5278120" cy="1860550"/>
            <wp:effectExtent l="0" t="0" r="17780" b="6350"/>
            <wp:docPr id="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7"/>
                    <pic:cNvPicPr>
                      <a:picLocks noChangeAspect="1"/>
                    </pic:cNvPicPr>
                  </pic:nvPicPr>
                  <pic:blipFill>
                    <a:blip r:embed="rId145"/>
                    <a:stretch>
                      <a:fillRect/>
                    </a:stretch>
                  </pic:blipFill>
                  <pic:spPr>
                    <a:xfrm>
                      <a:off x="0" y="0"/>
                      <a:ext cx="5278120" cy="1860550"/>
                    </a:xfrm>
                    <a:prstGeom prst="rect">
                      <a:avLst/>
                    </a:prstGeom>
                    <a:noFill/>
                    <a:ln>
                      <a:noFill/>
                    </a:ln>
                  </pic:spPr>
                </pic:pic>
              </a:graphicData>
            </a:graphic>
          </wp:inline>
        </w:drawing>
      </w:r>
    </w:p>
    <w:p>
      <w:pPr>
        <w:shd w:val="clear" w:color="auto" w:fill="auto"/>
        <w:spacing w:line="360" w:lineRule="auto"/>
        <w:jc w:val="left"/>
        <w:textAlignment w:val="center"/>
      </w:pPr>
      <w:r>
        <w:t>①选择</w:t>
      </w:r>
      <w:r>
        <w:object>
          <v:shape id="_x0000_i1098" o:spt="75" alt="eqId11035f66780e606d4d98e8ff01b2876f" type="#_x0000_t75" style="height:15.9pt;width:74.8pt;" o:ole="t" filled="f" o:preferrelative="t" stroked="f" coordsize="21600,21600">
            <v:path/>
            <v:fill on="f" focussize="0,0"/>
            <v:stroke on="f" joinstyle="miter"/>
            <v:imagedata r:id="rId147" o:title="eqId11035f66780e606d4d98e8ff01b2876f"/>
            <o:lock v:ext="edit" aspectratio="t"/>
            <w10:wrap type="none"/>
            <w10:anchorlock/>
          </v:shape>
          <o:OLEObject Type="Embed" ProgID="Equation.DSMT4" ShapeID="_x0000_i1098" DrawAspect="Content" ObjectID="_1468075798" r:id="rId146">
            <o:LockedField>false</o:LockedField>
          </o:OLEObject>
        </w:object>
      </w:r>
      <w:r>
        <w:t>时，温度高于260℃时NO转化率下降的原因为___________。</w:t>
      </w:r>
    </w:p>
    <w:p>
      <w:pPr>
        <w:shd w:val="clear" w:color="auto" w:fill="auto"/>
        <w:spacing w:line="360" w:lineRule="auto"/>
        <w:jc w:val="left"/>
        <w:textAlignment w:val="center"/>
      </w:pPr>
      <w:r>
        <w:t>②综合分析，该脱硝过程应选择的最佳催化剂中M为___________。</w:t>
      </w:r>
    </w:p>
    <w:p>
      <w:pPr>
        <w:shd w:val="clear" w:color="auto" w:fill="auto"/>
        <w:spacing w:line="360" w:lineRule="auto"/>
        <w:jc w:val="left"/>
        <w:textAlignment w:val="center"/>
      </w:pPr>
      <w:r>
        <w:t>③选用合适的催化剂还能抑制催化剂表面出现NH</w:t>
      </w:r>
      <w:r>
        <w:rPr>
          <w:vertAlign w:val="subscript"/>
        </w:rPr>
        <w:t>4</w:t>
      </w:r>
      <w:r>
        <w:t>HSO</w:t>
      </w:r>
      <w:r>
        <w:rPr>
          <w:vertAlign w:val="subscript"/>
        </w:rPr>
        <w:t>4</w:t>
      </w:r>
      <w:r>
        <w:t>结晶现象，结晶会导致___________。</w:t>
      </w:r>
    </w:p>
    <w:p>
      <w:pPr>
        <w:shd w:val="clear" w:color="auto" w:fill="auto"/>
        <w:spacing w:line="360" w:lineRule="auto"/>
        <w:jc w:val="left"/>
        <w:textAlignment w:val="center"/>
      </w:pPr>
      <w:r>
        <w:rPr>
          <w:rFonts w:hint="eastAsia"/>
          <w:lang w:eastAsia="zh-CN"/>
        </w:rPr>
        <w:t>（4）</w:t>
      </w:r>
      <w:r>
        <w:t>273℃，P</w:t>
      </w:r>
      <w:r>
        <w:rPr>
          <w:vertAlign w:val="subscript"/>
        </w:rPr>
        <w:t>0</w:t>
      </w:r>
      <w:r>
        <w:t>kPa下，向恒温恒压密闭的容器中(假设仅发生反应I、II)通入4molNH</w:t>
      </w:r>
      <w:r>
        <w:rPr>
          <w:vertAlign w:val="subscript"/>
        </w:rPr>
        <w:t>3</w:t>
      </w:r>
      <w:r>
        <w:t>、4molNO、2molO</w:t>
      </w:r>
      <w:r>
        <w:rPr>
          <w:vertAlign w:val="subscript"/>
        </w:rPr>
        <w:t>2。</w:t>
      </w:r>
    </w:p>
    <w:p>
      <w:pPr>
        <w:shd w:val="clear" w:color="auto" w:fill="auto"/>
        <w:spacing w:line="360" w:lineRule="auto"/>
        <w:jc w:val="left"/>
        <w:textAlignment w:val="center"/>
      </w:pPr>
      <w:r>
        <w:t>①下列选项不能说明反应I、Ⅱ均达到化学平衡状态的是___________。</w:t>
      </w:r>
    </w:p>
    <w:p>
      <w:pPr>
        <w:shd w:val="clear" w:color="auto" w:fill="auto"/>
        <w:spacing w:line="360" w:lineRule="auto"/>
        <w:jc w:val="left"/>
        <w:textAlignment w:val="center"/>
      </w:pPr>
      <w:r>
        <w:t>A．混合气体的平均摩尔质量保持不变</w:t>
      </w:r>
      <w:r>
        <w:rPr>
          <w:rFonts w:ascii="Times New Roman" w:hAnsi="Times New Roman" w:eastAsia="Times New Roman" w:cs="Times New Roman"/>
          <w:kern w:val="0"/>
          <w:sz w:val="24"/>
          <w:szCs w:val="24"/>
        </w:rPr>
        <w:t>        </w:t>
      </w:r>
      <w:r>
        <w:t>B．n(NH</w:t>
      </w:r>
      <w:r>
        <w:rPr>
          <w:vertAlign w:val="subscript"/>
        </w:rPr>
        <w:t>3</w:t>
      </w:r>
      <w:r>
        <w:t>)∶n(NO)保持不变</w:t>
      </w:r>
    </w:p>
    <w:p>
      <w:pPr>
        <w:shd w:val="clear" w:color="auto" w:fill="auto"/>
        <w:spacing w:line="360" w:lineRule="auto"/>
        <w:jc w:val="left"/>
        <w:textAlignment w:val="center"/>
      </w:pPr>
      <w:r>
        <w:t>C．有1molN-H键断裂的同时，有</w:t>
      </w:r>
      <w:r>
        <w:object>
          <v:shape id="_x0000_i1099" o:spt="75" alt="eqId8d6aafe02d70407ac55dc2745f86d61e" type="#_x0000_t75" style="height:12.5pt;width:49.25pt;" o:ole="t" filled="f" o:preferrelative="t" stroked="f" coordsize="21600,21600">
            <v:path/>
            <v:fill on="f" focussize="0,0"/>
            <v:stroke on="f" joinstyle="miter"/>
            <v:imagedata r:id="rId149" o:title="eqId8d6aafe02d70407ac55dc2745f86d61e"/>
            <o:lock v:ext="edit" aspectratio="t"/>
            <w10:wrap type="none"/>
            <w10:anchorlock/>
          </v:shape>
          <o:OLEObject Type="Embed" ProgID="Equation.DSMT4" ShapeID="_x0000_i1099" DrawAspect="Content" ObjectID="_1468075799" r:id="rId148">
            <o:LockedField>false</o:LockedField>
          </o:OLEObject>
        </w:object>
      </w:r>
      <w:r>
        <w:t>键断裂</w:t>
      </w:r>
      <w:r>
        <w:rPr>
          <w:rFonts w:ascii="Times New Roman" w:hAnsi="Times New Roman" w:eastAsia="Times New Roman" w:cs="Times New Roman"/>
          <w:kern w:val="0"/>
          <w:sz w:val="24"/>
          <w:szCs w:val="24"/>
        </w:rPr>
        <w:t>    </w:t>
      </w:r>
      <w:r>
        <w:t>D．NO的分压保持不变</w:t>
      </w:r>
    </w:p>
    <w:p>
      <w:pPr>
        <w:shd w:val="clear" w:color="auto" w:fill="auto"/>
        <w:spacing w:line="360" w:lineRule="auto"/>
        <w:jc w:val="left"/>
        <w:textAlignment w:val="center"/>
      </w:pPr>
      <w:r>
        <w:t>②达到平衡后测定O</w:t>
      </w:r>
      <w:r>
        <w:rPr>
          <w:vertAlign w:val="subscript"/>
        </w:rPr>
        <w:t>2</w:t>
      </w:r>
      <w:r>
        <w:t>转化率为30%，体系中NH</w:t>
      </w:r>
      <w:r>
        <w:rPr>
          <w:vertAlign w:val="subscript"/>
        </w:rPr>
        <w:t>3</w:t>
      </w:r>
      <w:r>
        <w:t>为1.2mol。则NO的转化率为___________，反应I的K</w:t>
      </w:r>
      <w:r>
        <w:rPr>
          <w:vertAlign w:val="subscript"/>
        </w:rPr>
        <w:t>p</w:t>
      </w:r>
      <w:r>
        <w:t>=___________(写出计算式即可)(分压=总压×物质的量分数)。</w:t>
      </w:r>
    </w:p>
    <w:p>
      <w:pPr>
        <w:shd w:val="clear" w:color="auto" w:fill="auto"/>
        <w:spacing w:line="360" w:lineRule="auto"/>
        <w:ind w:firstLine="420" w:firstLineChars="200"/>
        <w:jc w:val="left"/>
        <w:textAlignment w:val="center"/>
        <w:rPr>
          <w:rFonts w:hint="eastAsia" w:cs="Times New Roman"/>
          <w:color w:val="FF0000"/>
          <w:szCs w:val="21"/>
          <w:lang w:val="en-US" w:eastAsia="zh-CN"/>
        </w:rPr>
      </w:pPr>
      <w:r>
        <w:rPr>
          <w:color w:val="FF0000"/>
        </w:rPr>
        <w:t>【答案】</w:t>
      </w:r>
      <w:r>
        <w:rPr>
          <w:rFonts w:hint="eastAsia"/>
          <w:color w:val="FF0000"/>
          <w:lang w:eastAsia="zh-CN"/>
        </w:rPr>
        <w:t>（1）</w:t>
      </w:r>
      <w:r>
        <w:rPr>
          <w:color w:val="FF0000"/>
        </w:rPr>
        <w:t>-1838</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（2分）</w:t>
      </w:r>
      <w:r>
        <w:rPr>
          <w:rFonts w:hint="eastAsia"/>
          <w:color w:val="FF0000"/>
          <w:lang w:val="en-US" w:eastAsia="zh-CN"/>
        </w:rPr>
        <w:t xml:space="preserve">  </w:t>
      </w:r>
      <w:r>
        <w:rPr>
          <w:rFonts w:hint="eastAsia"/>
          <w:color w:val="FF0000"/>
          <w:lang w:eastAsia="zh-CN"/>
        </w:rPr>
        <w:t>（2）</w:t>
      </w:r>
      <w:r>
        <w:rPr>
          <w:color w:val="FF0000"/>
        </w:rPr>
        <w:t>&lt;</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（2分）</w:t>
      </w:r>
      <w:r>
        <w:rPr>
          <w:rFonts w:hint="eastAsia" w:cs="Times New Roman"/>
          <w:color w:val="FF0000"/>
          <w:szCs w:val="21"/>
          <w:lang w:val="en-US" w:eastAsia="zh-CN"/>
        </w:rPr>
        <w:t xml:space="preserve"> </w:t>
      </w:r>
    </w:p>
    <w:p>
      <w:pPr>
        <w:shd w:val="clear" w:color="auto" w:fill="auto"/>
        <w:spacing w:line="360" w:lineRule="auto"/>
        <w:ind w:firstLine="420" w:firstLineChars="200"/>
        <w:jc w:val="left"/>
        <w:textAlignment w:val="center"/>
        <w:rPr>
          <w:color w:val="FF0000"/>
        </w:rPr>
      </w:pPr>
      <w:r>
        <w:rPr>
          <w:rFonts w:hint="eastAsia"/>
          <w:color w:val="FF0000"/>
          <w:lang w:val="en-US" w:eastAsia="zh-CN"/>
        </w:rPr>
        <w:t xml:space="preserve"> </w:t>
      </w:r>
      <w:r>
        <w:rPr>
          <w:rFonts w:hint="eastAsia"/>
          <w:color w:val="FF0000"/>
          <w:lang w:eastAsia="zh-CN"/>
        </w:rPr>
        <w:t>（3）</w:t>
      </w:r>
      <w:r>
        <w:rPr>
          <w:color w:val="FF0000"/>
        </w:rPr>
        <w:t>  催化剂活性下降(或副反应增多)   </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（1分）</w:t>
      </w:r>
      <w:r>
        <w:rPr>
          <w:color w:val="FF0000"/>
        </w:rPr>
        <w:t> </w:t>
      </w:r>
    </w:p>
    <w:p>
      <w:pPr>
        <w:shd w:val="clear" w:color="auto" w:fill="auto"/>
        <w:spacing w:line="360" w:lineRule="auto"/>
        <w:ind w:firstLine="840" w:firstLineChars="400"/>
        <w:jc w:val="left"/>
        <w:textAlignment w:val="center"/>
        <w:rPr>
          <w:rFonts w:hint="eastAsia"/>
          <w:color w:val="FF0000"/>
          <w:lang w:val="en-US" w:eastAsia="zh-CN"/>
        </w:rPr>
      </w:pPr>
      <w:r>
        <w:rPr>
          <w:color w:val="FF0000"/>
        </w:rPr>
        <w:t xml:space="preserve"> W</w:t>
      </w:r>
      <w:r>
        <w:rPr>
          <w:color w:val="FF0000"/>
          <w:vertAlign w:val="subscript"/>
        </w:rPr>
        <w:t>0.15</w:t>
      </w:r>
      <w:r>
        <w:rPr>
          <w:color w:val="FF0000"/>
        </w:rPr>
        <w:t>MnCeTiO</w:t>
      </w:r>
      <w:r>
        <w:rPr>
          <w:color w:val="FF0000"/>
          <w:vertAlign w:val="subscript"/>
        </w:rPr>
        <w:t>x</w:t>
      </w:r>
      <w:r>
        <w:rPr>
          <w:color w:val="FF0000"/>
        </w:rPr>
        <w:t>  </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（2分）</w:t>
      </w:r>
      <w:r>
        <w:rPr>
          <w:color w:val="FF0000"/>
        </w:rPr>
        <w:t>   结晶覆盖活性位点，降低催化剂活性或催化剂中毒</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（1分）</w:t>
      </w:r>
      <w:r>
        <w:rPr>
          <w:rFonts w:hint="eastAsia"/>
          <w:color w:val="FF0000"/>
          <w:lang w:val="en-US" w:eastAsia="zh-CN"/>
        </w:rPr>
        <w:t xml:space="preserve">  </w:t>
      </w:r>
    </w:p>
    <w:p>
      <w:pPr>
        <w:shd w:val="clear" w:color="auto" w:fill="auto"/>
        <w:spacing w:line="360" w:lineRule="auto"/>
        <w:ind w:firstLine="420" w:firstLineChars="200"/>
        <w:jc w:val="left"/>
        <w:textAlignment w:val="center"/>
        <w:rPr>
          <w:color w:val="FF0000"/>
        </w:rPr>
      </w:pPr>
      <w:r>
        <w:rPr>
          <w:rFonts w:hint="eastAsia"/>
          <w:color w:val="FF0000"/>
          <w:lang w:eastAsia="zh-CN"/>
        </w:rPr>
        <w:t>（4）</w:t>
      </w:r>
      <w:r>
        <w:rPr>
          <w:color w:val="FF0000"/>
        </w:rPr>
        <w:t>  C  </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（2分）</w:t>
      </w:r>
      <w:r>
        <w:rPr>
          <w:color w:val="FF0000"/>
        </w:rPr>
        <w:t xml:space="preserve"> </w:t>
      </w:r>
      <w:r>
        <w:rPr>
          <w:rFonts w:hint="eastAsia"/>
          <w:color w:val="FF0000"/>
          <w:lang w:val="en-US" w:eastAsia="zh-CN"/>
        </w:rPr>
        <w:t xml:space="preserve">    </w:t>
      </w:r>
      <w:r>
        <w:rPr>
          <w:color w:val="FF0000"/>
        </w:rPr>
        <w:t>75%  </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（2分）</w:t>
      </w:r>
      <w:r>
        <w:rPr>
          <w:color w:val="FF0000"/>
        </w:rPr>
        <w:t>  </w:t>
      </w:r>
      <w:r>
        <w:rPr>
          <w:rFonts w:hint="eastAsia"/>
          <w:color w:val="FF0000"/>
          <w:lang w:val="en-US" w:eastAsia="zh-CN"/>
        </w:rPr>
        <w:t xml:space="preserve">   </w:t>
      </w:r>
      <w:r>
        <w:rPr>
          <w:color w:val="FF0000"/>
        </w:rPr>
        <w:t xml:space="preserve"> </w:t>
      </w:r>
      <w:r>
        <w:rPr>
          <w:color w:val="FF0000"/>
        </w:rPr>
        <w:object>
          <v:shape id="_x0000_i1100" o:spt="75" alt="eqId6898b44aef9bab232c72b1eaf37fbc18" type="#_x0000_t75" style="height:63.2pt;width:139.9pt;" o:ole="t" filled="f" o:preferrelative="t" stroked="f" coordsize="21600,21600">
            <v:path/>
            <v:fill on="f" focussize="0,0"/>
            <v:stroke on="f" joinstyle="miter"/>
            <v:imagedata r:id="rId151" o:title="eqId6898b44aef9bab232c72b1eaf37fbc18"/>
            <o:lock v:ext="edit" aspectratio="t"/>
            <w10:wrap type="none"/>
            <w10:anchorlock/>
          </v:shape>
          <o:OLEObject Type="Embed" ProgID="Equation.DSMT4" ShapeID="_x0000_i1100" DrawAspect="Content" ObjectID="_1468075800" r:id="rId150">
            <o:LockedField>false</o:LockedField>
          </o:OLEObject>
        </w:objec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（3分）</w:t>
      </w:r>
    </w:p>
    <w:p>
      <w:pPr>
        <w:shd w:val="clear" w:color="auto" w:fill="auto"/>
        <w:spacing w:line="360" w:lineRule="auto"/>
        <w:ind w:firstLine="420" w:firstLineChars="200"/>
        <w:jc w:val="left"/>
        <w:textAlignment w:val="center"/>
        <w:rPr>
          <w:color w:val="FF0000"/>
        </w:rPr>
      </w:pPr>
      <w:r>
        <w:rPr>
          <w:rFonts w:hint="eastAsia"/>
          <w:color w:val="FF0000"/>
          <w:lang w:eastAsia="zh-CN"/>
        </w:rPr>
        <w:t>【解析】</w:t>
      </w:r>
      <w:r>
        <w:rPr>
          <w:color w:val="FF0000"/>
        </w:rPr>
        <w:t>（1）已知</w:t>
      </w:r>
      <w:r>
        <w:rPr>
          <w:color w:val="FF0000"/>
        </w:rPr>
        <w:object>
          <v:shape id="_x0000_i1101" o:spt="75" alt="eqId47339198621ab152ffb0f3b5e7ca9a73" type="#_x0000_t75" style="height:15.85pt;width:186.55pt;" o:ole="t" filled="f" o:preferrelative="t" stroked="f" coordsize="21600,21600">
            <v:path/>
            <v:fill on="f" focussize="0,0"/>
            <v:stroke on="f" joinstyle="miter"/>
            <v:imagedata r:id="rId135" o:title="eqId47339198621ab152ffb0f3b5e7ca9a73"/>
            <o:lock v:ext="edit" aspectratio="t"/>
            <w10:wrap type="none"/>
            <w10:anchorlock/>
          </v:shape>
          <o:OLEObject Type="Embed" ProgID="Equation.DSMT4" ShapeID="_x0000_i1101" DrawAspect="Content" ObjectID="_1468075801" r:id="rId152">
            <o:LockedField>false</o:LockedField>
          </o:OLEObject>
        </w:object>
      </w:r>
      <w:r>
        <w:rPr>
          <w:color w:val="FF0000"/>
        </w:rPr>
        <w:t>，结合反应II：</w:t>
      </w:r>
      <w:r>
        <w:rPr>
          <w:color w:val="FF0000"/>
        </w:rPr>
        <w:object>
          <v:shape id="_x0000_i1102" o:spt="75" alt="eqIdf9b65cc1a1284b6b5aab12fd3087bc9e" type="#_x0000_t75" style="height:15.85pt;width:285.1pt;" o:ole="t" filled="f" o:preferrelative="t" stroked="f" coordsize="21600,21600">
            <v:path/>
            <v:fill on="f" focussize="0,0"/>
            <v:stroke on="f" joinstyle="miter"/>
            <v:imagedata r:id="rId133" o:title="eqIdf9b65cc1a1284b6b5aab12fd3087bc9e"/>
            <o:lock v:ext="edit" aspectratio="t"/>
            <w10:wrap type="none"/>
            <w10:anchorlock/>
          </v:shape>
          <o:OLEObject Type="Embed" ProgID="Equation.DSMT4" ShapeID="_x0000_i1102" DrawAspect="Content" ObjectID="_1468075802" r:id="rId153">
            <o:LockedField>false</o:LockedField>
          </o:OLEObject>
        </w:object>
      </w:r>
      <w:r>
        <w:rPr>
          <w:color w:val="FF0000"/>
        </w:rPr>
        <w:t>，依据盖斯定律，推知</w:t>
      </w:r>
      <w:r>
        <w:rPr>
          <w:color w:val="FF0000"/>
        </w:rPr>
        <w:object>
          <v:shape id="_x0000_i1103" o:spt="75" alt="eqId211cb4f4b1b78c14c7f0739e62ebd351" type="#_x0000_t75" style="height:15.85pt;width:186.55pt;" o:ole="t" filled="f" o:preferrelative="t" stroked="f" coordsize="21600,21600">
            <v:path/>
            <v:fill on="f" focussize="0,0"/>
            <v:stroke on="f" joinstyle="miter"/>
            <v:imagedata r:id="rId155" o:title="eqId211cb4f4b1b78c14c7f0739e62ebd351"/>
            <o:lock v:ext="edit" aspectratio="t"/>
            <w10:wrap type="none"/>
            <w10:anchorlock/>
          </v:shape>
          <o:OLEObject Type="Embed" ProgID="Equation.DSMT4" ShapeID="_x0000_i1103" DrawAspect="Content" ObjectID="_1468075803" r:id="rId154">
            <o:LockedField>false</o:LockedField>
          </o:OLEObject>
        </w:object>
      </w:r>
      <w:r>
        <w:rPr>
          <w:color w:val="FF0000"/>
        </w:rPr>
        <w:t>，所以a=-1838kJ/mol；</w:t>
      </w:r>
    </w:p>
    <w:p>
      <w:pPr>
        <w:numPr>
          <w:ilvl w:val="0"/>
          <w:numId w:val="2"/>
        </w:numPr>
        <w:shd w:val="clear" w:color="auto" w:fill="auto"/>
        <w:spacing w:line="360" w:lineRule="auto"/>
        <w:ind w:firstLine="420" w:firstLineChars="200"/>
        <w:jc w:val="left"/>
        <w:textAlignment w:val="center"/>
        <w:rPr>
          <w:color w:val="FF0000"/>
        </w:rPr>
      </w:pPr>
      <w:r>
        <w:rPr>
          <w:color w:val="FF0000"/>
        </w:rPr>
        <w:t>反应I正向为放热反应，逆向为吸热反应，升高温度，逆反应速率增大的更多，故m&lt;n；</w:t>
      </w:r>
    </w:p>
    <w:p>
      <w:pPr>
        <w:numPr>
          <w:ilvl w:val="0"/>
          <w:numId w:val="2"/>
        </w:numPr>
        <w:shd w:val="clear" w:color="auto" w:fill="auto"/>
        <w:spacing w:line="360" w:lineRule="auto"/>
        <w:ind w:firstLine="420" w:firstLineChars="200"/>
        <w:jc w:val="left"/>
        <w:textAlignment w:val="center"/>
        <w:rPr>
          <w:color w:val="FF0000"/>
        </w:rPr>
      </w:pPr>
      <w:r>
        <w:rPr>
          <w:color w:val="FF0000"/>
        </w:rPr>
        <w:t>①选择</w:t>
      </w:r>
      <w:r>
        <w:rPr>
          <w:color w:val="FF0000"/>
        </w:rPr>
        <w:object>
          <v:shape id="_x0000_i1104" o:spt="75" alt="eqId11035f66780e606d4d98e8ff01b2876f" type="#_x0000_t75" style="height:15.9pt;width:74.8pt;" o:ole="t" filled="f" o:preferrelative="t" stroked="f" coordsize="21600,21600">
            <v:path/>
            <v:fill on="f" focussize="0,0"/>
            <v:stroke on="f" joinstyle="miter"/>
            <v:imagedata r:id="rId147" o:title="eqId11035f66780e606d4d98e8ff01b2876f"/>
            <o:lock v:ext="edit" aspectratio="t"/>
            <w10:wrap type="none"/>
            <w10:anchorlock/>
          </v:shape>
          <o:OLEObject Type="Embed" ProgID="Equation.DSMT4" ShapeID="_x0000_i1104" DrawAspect="Content" ObjectID="_1468075804" r:id="rId156">
            <o:LockedField>false</o:LockedField>
          </o:OLEObject>
        </w:object>
      </w:r>
      <w:r>
        <w:rPr>
          <w:color w:val="FF0000"/>
        </w:rPr>
        <w:t>时，180℃~260℃ NO转化率逐渐增大，温度高于260℃时转化率下降，可能是温度过高，催化剂的活性下降，也可能是副反应增多；②结合图片，可知W</w:t>
      </w:r>
      <w:r>
        <w:rPr>
          <w:color w:val="FF0000"/>
          <w:vertAlign w:val="subscript"/>
        </w:rPr>
        <w:t>0.15</w:t>
      </w:r>
      <w:r>
        <w:rPr>
          <w:color w:val="FF0000"/>
        </w:rPr>
        <w:t>MnCeTiO</w:t>
      </w:r>
      <w:r>
        <w:rPr>
          <w:color w:val="FF0000"/>
          <w:vertAlign w:val="subscript"/>
        </w:rPr>
        <w:t>x</w:t>
      </w:r>
      <w:r>
        <w:rPr>
          <w:color w:val="FF0000"/>
        </w:rPr>
        <w:t>在温度相对较低时催化效率高，NO的转化率较高、</w:t>
      </w:r>
      <w:r>
        <w:rPr>
          <w:color w:val="FF0000"/>
        </w:rPr>
        <w:object>
          <v:shape id="_x0000_i1105" o:spt="75" alt="eqIdf5547e0098754a8e3f31bae5d5bcb4dd" type="#_x0000_t75" style="height:16.15pt;width:14.95pt;" o:ole="t" filled="f" o:preferrelative="t" stroked="f" coordsize="21600,21600">
            <v:path/>
            <v:fill on="f" focussize="0,0"/>
            <v:stroke on="f" joinstyle="miter"/>
            <v:imagedata r:id="rId143" o:title="eqIdf5547e0098754a8e3f31bae5d5bcb4dd"/>
            <o:lock v:ext="edit" aspectratio="t"/>
            <w10:wrap type="none"/>
            <w10:anchorlock/>
          </v:shape>
          <o:OLEObject Type="Embed" ProgID="Equation.DSMT4" ShapeID="_x0000_i1105" DrawAspect="Content" ObjectID="_1468075805" r:id="rId157">
            <o:LockedField>false</o:LockedField>
          </o:OLEObject>
        </w:object>
      </w:r>
      <w:r>
        <w:rPr>
          <w:color w:val="FF0000"/>
        </w:rPr>
        <w:t>的选择性高、</w:t>
      </w:r>
      <w:r>
        <w:rPr>
          <w:color w:val="FF0000"/>
        </w:rPr>
        <w:object>
          <v:shape id="_x0000_i1106" o:spt="75" alt="eqId399d3afa7d61d212b666381c8df20576" type="#_x0000_t75" style="height:16.2pt;width:22.85pt;" o:ole="t" filled="f" o:preferrelative="t" stroked="f" coordsize="21600,21600">
            <v:path/>
            <v:fill on="f" focussize="0,0"/>
            <v:stroke on="f" joinstyle="miter"/>
            <v:imagedata r:id="rId129" o:title="eqId399d3afa7d61d212b666381c8df20576"/>
            <o:lock v:ext="edit" aspectratio="t"/>
            <w10:wrap type="none"/>
            <w10:anchorlock/>
          </v:shape>
          <o:OLEObject Type="Embed" ProgID="Equation.DSMT4" ShapeID="_x0000_i1106" DrawAspect="Content" ObjectID="_1468075806" r:id="rId158">
            <o:LockedField>false</o:LockedField>
          </o:OLEObject>
        </w:object>
      </w:r>
      <w:r>
        <w:rPr>
          <w:color w:val="FF0000"/>
        </w:rPr>
        <w:t>的生成量相对较高，故最佳催化剂为W</w:t>
      </w:r>
      <w:r>
        <w:rPr>
          <w:color w:val="FF0000"/>
          <w:vertAlign w:val="subscript"/>
        </w:rPr>
        <w:t>0.15</w:t>
      </w:r>
      <w:r>
        <w:rPr>
          <w:color w:val="FF0000"/>
        </w:rPr>
        <w:t>MnCeTiO</w:t>
      </w:r>
      <w:r>
        <w:rPr>
          <w:color w:val="FF0000"/>
          <w:vertAlign w:val="subscript"/>
        </w:rPr>
        <w:t>x</w:t>
      </w:r>
      <w:r>
        <w:rPr>
          <w:color w:val="FF0000"/>
        </w:rPr>
        <w:t>；③催化剂表面出现NH</w:t>
      </w:r>
      <w:r>
        <w:rPr>
          <w:color w:val="FF0000"/>
          <w:vertAlign w:val="subscript"/>
        </w:rPr>
        <w:t>4</w:t>
      </w:r>
      <w:r>
        <w:rPr>
          <w:color w:val="FF0000"/>
        </w:rPr>
        <w:t>HSO</w:t>
      </w:r>
      <w:r>
        <w:rPr>
          <w:color w:val="FF0000"/>
          <w:vertAlign w:val="subscript"/>
        </w:rPr>
        <w:t>4</w:t>
      </w:r>
      <w:r>
        <w:rPr>
          <w:color w:val="FF0000"/>
        </w:rPr>
        <w:t>结晶，晶体会覆盖活性位点，降低催化剂活性或催化剂中毒，催化活性降低；</w:t>
      </w:r>
    </w:p>
    <w:p>
      <w:pPr>
        <w:numPr>
          <w:ilvl w:val="0"/>
          <w:numId w:val="2"/>
        </w:numPr>
        <w:shd w:val="clear" w:color="auto" w:fill="auto"/>
        <w:spacing w:line="360" w:lineRule="auto"/>
        <w:ind w:firstLine="420" w:firstLineChars="200"/>
        <w:jc w:val="left"/>
        <w:textAlignment w:val="center"/>
        <w:rPr>
          <w:color w:val="FF0000"/>
        </w:rPr>
      </w:pPr>
      <w:r>
        <w:rPr>
          <w:color w:val="FF0000"/>
        </w:rPr>
        <w:t>①反应I、II前后气体系数和不相等，且均为气体，反应过程中混合气的总质量保持不变，但混合气的物质的量改变，故当混合气体的平均摩尔质量保持不变时，反应I、II达到平衡，</w:t>
      </w:r>
      <w:r>
        <w:rPr>
          <w:b/>
          <w:bCs/>
          <w:color w:val="FF0000"/>
        </w:rPr>
        <w:t>A正确</w:t>
      </w:r>
      <w:r>
        <w:rPr>
          <w:color w:val="FF0000"/>
        </w:rPr>
        <w:t>；反应I、II中，参加反应的n(NH</w:t>
      </w:r>
      <w:r>
        <w:rPr>
          <w:color w:val="FF0000"/>
          <w:vertAlign w:val="subscript"/>
        </w:rPr>
        <w:t>3</w:t>
      </w:r>
      <w:r>
        <w:rPr>
          <w:color w:val="FF0000"/>
        </w:rPr>
        <w:t>)∶n(NO)不同，当n(NH</w:t>
      </w:r>
      <w:r>
        <w:rPr>
          <w:color w:val="FF0000"/>
          <w:vertAlign w:val="subscript"/>
        </w:rPr>
        <w:t>3</w:t>
      </w:r>
      <w:r>
        <w:rPr>
          <w:color w:val="FF0000"/>
        </w:rPr>
        <w:t>)∶n(NO)保持不变时，则n(NH</w:t>
      </w:r>
      <w:r>
        <w:rPr>
          <w:color w:val="FF0000"/>
          <w:vertAlign w:val="subscript"/>
        </w:rPr>
        <w:t>3</w:t>
      </w:r>
      <w:r>
        <w:rPr>
          <w:color w:val="FF0000"/>
        </w:rPr>
        <w:t>)、n(NO)不再改变，反应达到平衡，</w:t>
      </w:r>
      <w:r>
        <w:rPr>
          <w:b/>
          <w:bCs/>
          <w:color w:val="FF0000"/>
        </w:rPr>
        <w:t>B正确</w:t>
      </w:r>
      <w:r>
        <w:rPr>
          <w:color w:val="FF0000"/>
        </w:rPr>
        <w:t>；反应I中有12molN-H键断裂的同时，有</w:t>
      </w:r>
      <w:r>
        <w:rPr>
          <w:color w:val="FF0000"/>
        </w:rPr>
        <w:object>
          <v:shape id="_x0000_i1107" o:spt="75" alt="eqId87502c1f3807cac3bf9b8bc43fe26d73" type="#_x0000_t75" style="height:12.55pt;width:51pt;" o:ole="t" filled="f" o:preferrelative="t" stroked="f" coordsize="21600,21600">
            <v:path/>
            <v:fill on="f" focussize="0,0"/>
            <v:stroke on="f" joinstyle="miter"/>
            <v:imagedata r:id="rId160" o:title="eqId87502c1f3807cac3bf9b8bc43fe26d73"/>
            <o:lock v:ext="edit" aspectratio="t"/>
            <w10:wrap type="none"/>
            <w10:anchorlock/>
          </v:shape>
          <o:OLEObject Type="Embed" ProgID="Equation.DSMT4" ShapeID="_x0000_i1107" DrawAspect="Content" ObjectID="_1468075807" r:id="rId159">
            <o:LockedField>false</o:LockedField>
          </o:OLEObject>
        </w:object>
      </w:r>
      <w:r>
        <w:rPr>
          <w:color w:val="FF0000"/>
        </w:rPr>
        <w:t>键断裂时反应达到平衡，反应II中，当有12molN-H键断裂的同时，有</w:t>
      </w:r>
      <w:r>
        <w:rPr>
          <w:color w:val="FF0000"/>
        </w:rPr>
        <w:object>
          <v:shape id="_x0000_i1108" o:spt="75" alt="eqIde3037299e9f9db822e8308cfdcd9f0c9" type="#_x0000_t75" style="height:12.5pt;width:51.9pt;" o:ole="t" filled="f" o:preferrelative="t" stroked="f" coordsize="21600,21600">
            <v:path/>
            <v:fill on="f" focussize="0,0"/>
            <v:stroke on="f" joinstyle="miter"/>
            <v:imagedata r:id="rId162" o:title="eqIde3037299e9f9db822e8308cfdcd9f0c9"/>
            <o:lock v:ext="edit" aspectratio="t"/>
            <w10:wrap type="none"/>
            <w10:anchorlock/>
          </v:shape>
          <o:OLEObject Type="Embed" ProgID="Equation.DSMT4" ShapeID="_x0000_i1108" DrawAspect="Content" ObjectID="_1468075808" r:id="rId161">
            <o:LockedField>false</o:LockedField>
          </o:OLEObject>
        </w:object>
      </w:r>
      <w:r>
        <w:rPr>
          <w:color w:val="FF0000"/>
        </w:rPr>
        <w:t>键断裂时反应达到平衡，</w:t>
      </w:r>
      <w:r>
        <w:rPr>
          <w:b/>
          <w:bCs/>
          <w:color w:val="FF0000"/>
        </w:rPr>
        <w:t>C错误</w:t>
      </w:r>
      <w:r>
        <w:rPr>
          <w:color w:val="FF0000"/>
        </w:rPr>
        <w:t>；NO的分压保持不变，则体系中NO的浓度不再改变，反应I、II达到平衡，</w:t>
      </w:r>
      <w:r>
        <w:rPr>
          <w:b/>
          <w:bCs/>
          <w:color w:val="FF0000"/>
        </w:rPr>
        <w:t>D正确</w:t>
      </w:r>
      <w:r>
        <w:rPr>
          <w:color w:val="FF0000"/>
        </w:rPr>
        <w:t xml:space="preserve">； </w:t>
      </w:r>
      <w:r>
        <w:rPr>
          <w:b/>
          <w:bCs/>
          <w:color w:val="FF0000"/>
        </w:rPr>
        <w:t>故选C</w:t>
      </w:r>
      <w:r>
        <w:rPr>
          <w:color w:val="FF0000"/>
        </w:rPr>
        <w:t>。</w:t>
      </w:r>
    </w:p>
    <w:p>
      <w:pPr>
        <w:numPr>
          <w:ilvl w:val="0"/>
          <w:numId w:val="0"/>
        </w:numPr>
        <w:shd w:val="clear" w:color="auto" w:fill="auto"/>
        <w:spacing w:line="360" w:lineRule="auto"/>
        <w:jc w:val="left"/>
        <w:textAlignment w:val="center"/>
        <w:rPr>
          <w:color w:val="FF0000"/>
        </w:rPr>
      </w:pPr>
      <w:r>
        <w:rPr>
          <w:color w:val="FF0000"/>
        </w:rPr>
        <w:t>②反应开始时通入4molNH</w:t>
      </w:r>
      <w:r>
        <w:rPr>
          <w:color w:val="FF0000"/>
          <w:vertAlign w:val="subscript"/>
        </w:rPr>
        <w:t>3</w:t>
      </w:r>
      <w:r>
        <w:rPr>
          <w:color w:val="FF0000"/>
        </w:rPr>
        <w:t>、4molNO、2molO</w:t>
      </w:r>
      <w:r>
        <w:rPr>
          <w:color w:val="FF0000"/>
          <w:vertAlign w:val="subscript"/>
        </w:rPr>
        <w:t>2</w:t>
      </w:r>
      <w:r>
        <w:rPr>
          <w:color w:val="FF0000"/>
        </w:rPr>
        <w:t>，达到平衡后测定O</w:t>
      </w:r>
      <w:r>
        <w:rPr>
          <w:color w:val="FF0000"/>
          <w:vertAlign w:val="subscript"/>
        </w:rPr>
        <w:t>2</w:t>
      </w:r>
      <w:r>
        <w:rPr>
          <w:color w:val="FF0000"/>
        </w:rPr>
        <w:t>转化率为30%，体系中NH</w:t>
      </w:r>
      <w:r>
        <w:rPr>
          <w:color w:val="FF0000"/>
          <w:vertAlign w:val="subscript"/>
        </w:rPr>
        <w:t>3</w:t>
      </w:r>
      <w:r>
        <w:rPr>
          <w:color w:val="FF0000"/>
        </w:rPr>
        <w:t>为1.2mol，则参加反应的O</w:t>
      </w:r>
      <w:r>
        <w:rPr>
          <w:color w:val="FF0000"/>
          <w:vertAlign w:val="subscript"/>
        </w:rPr>
        <w:t>2</w:t>
      </w:r>
      <w:r>
        <w:rPr>
          <w:color w:val="FF0000"/>
        </w:rPr>
        <w:t>为0.6mol，参加反应的NH</w:t>
      </w:r>
      <w:r>
        <w:rPr>
          <w:color w:val="FF0000"/>
          <w:vertAlign w:val="subscript"/>
        </w:rPr>
        <w:t>3</w:t>
      </w:r>
      <w:r>
        <w:rPr>
          <w:color w:val="FF0000"/>
        </w:rPr>
        <w:t>为2.8mol，产物只有水和氮气，根据氢元素守恒，生成水的物质的量为：2.8mol×3÷2=4.2mol，根据O元素守恒可知，NO需提供O元素的物质的量为：4.2mol-0.6mol×2=3mol，所以参加反应的NO的物质的量为3mol，生成N</w:t>
      </w:r>
      <w:r>
        <w:rPr>
          <w:color w:val="FF0000"/>
          <w:vertAlign w:val="subscript"/>
        </w:rPr>
        <w:t>2</w:t>
      </w:r>
      <w:r>
        <w:rPr>
          <w:color w:val="FF0000"/>
        </w:rPr>
        <w:t>的物质的量为：2.9mol，NO的转化率为：3mol÷4mol×100%=75%；反应I的K</w:t>
      </w:r>
      <w:r>
        <w:rPr>
          <w:color w:val="FF0000"/>
          <w:vertAlign w:val="subscript"/>
        </w:rPr>
        <w:t>p</w:t>
      </w:r>
      <w:r>
        <w:rPr>
          <w:color w:val="FF0000"/>
        </w:rPr>
        <w:t xml:space="preserve"> 表达式为：</w:t>
      </w:r>
      <w:r>
        <w:rPr>
          <w:color w:val="FF0000"/>
        </w:rPr>
        <w:object>
          <v:shape id="_x0000_i1109" o:spt="75" alt="eqIdade74e82b7550b80ee42af799804befa" type="#_x0000_t75" style="height:31.6pt;width:102.95pt;" o:ole="t" filled="f" o:preferrelative="t" stroked="f" coordsize="21600,21600">
            <v:path/>
            <v:fill on="f" focussize="0,0"/>
            <v:stroke on="f" joinstyle="miter"/>
            <v:imagedata r:id="rId164" o:title="eqIdade74e82b7550b80ee42af799804befa"/>
            <o:lock v:ext="edit" aspectratio="t"/>
            <w10:wrap type="none"/>
            <w10:anchorlock/>
          </v:shape>
          <o:OLEObject Type="Embed" ProgID="Equation.DSMT4" ShapeID="_x0000_i1109" DrawAspect="Content" ObjectID="_1468075809" r:id="rId163">
            <o:LockedField>false</o:LockedField>
          </o:OLEObject>
        </w:object>
      </w:r>
      <w:r>
        <w:rPr>
          <w:color w:val="FF0000"/>
        </w:rPr>
        <w:t xml:space="preserve">， </w:t>
      </w:r>
      <w:r>
        <w:rPr>
          <w:color w:val="FF0000"/>
        </w:rPr>
        <w:object>
          <v:shape id="_x0000_i1110" o:spt="75" alt="eqId6d1922981b68e8f6b62cd2087e2ad6ad" type="#_x0000_t75" style="height:29.25pt;width:234.95pt;" o:ole="t" filled="f" o:preferrelative="t" stroked="f" coordsize="21600,21600">
            <v:path/>
            <v:fill on="f" focussize="0,0"/>
            <v:stroke on="f" joinstyle="miter"/>
            <v:imagedata r:id="rId166" o:title="eqId6d1922981b68e8f6b62cd2087e2ad6ad"/>
            <o:lock v:ext="edit" aspectratio="t"/>
            <w10:wrap type="none"/>
            <w10:anchorlock/>
          </v:shape>
          <o:OLEObject Type="Embed" ProgID="Equation.DSMT4" ShapeID="_x0000_i1110" DrawAspect="Content" ObjectID="_1468075810" r:id="rId165">
            <o:LockedField>false</o:LockedField>
          </o:OLEObject>
        </w:object>
      </w:r>
      <w:r>
        <w:rPr>
          <w:color w:val="FF0000"/>
        </w:rPr>
        <w:t>，</w:t>
      </w:r>
      <w:r>
        <w:rPr>
          <w:color w:val="FF0000"/>
        </w:rPr>
        <w:object>
          <v:shape id="_x0000_i1111" o:spt="75" alt="eqIddd3d86748bc36e477e407b4fcf3a012a" type="#_x0000_t75" style="height:29.25pt;width:249pt;" o:ole="t" filled="f" o:preferrelative="t" stroked="f" coordsize="21600,21600">
            <v:path/>
            <v:fill on="f" focussize="0,0"/>
            <v:stroke on="f" joinstyle="miter"/>
            <v:imagedata r:id="rId168" o:title="eqIddd3d86748bc36e477e407b4fcf3a012a"/>
            <o:lock v:ext="edit" aspectratio="t"/>
            <w10:wrap type="none"/>
            <w10:anchorlock/>
          </v:shape>
          <o:OLEObject Type="Embed" ProgID="Equation.DSMT4" ShapeID="_x0000_i1111" DrawAspect="Content" ObjectID="_1468075811" r:id="rId167">
            <o:LockedField>false</o:LockedField>
          </o:OLEObject>
        </w:object>
      </w:r>
      <w:r>
        <w:rPr>
          <w:color w:val="FF0000"/>
        </w:rPr>
        <w:t>，</w:t>
      </w:r>
    </w:p>
    <w:p>
      <w:pPr>
        <w:shd w:val="clear" w:color="auto" w:fill="auto"/>
        <w:spacing w:line="360" w:lineRule="auto"/>
        <w:jc w:val="left"/>
        <w:textAlignment w:val="center"/>
        <w:rPr>
          <w:rFonts w:hint="eastAsia" w:eastAsia="宋体"/>
          <w:color w:val="FF0000"/>
          <w:lang w:val="en-US" w:eastAsia="zh-CN"/>
        </w:rPr>
      </w:pPr>
      <w:r>
        <w:rPr>
          <w:color w:val="FF0000"/>
        </w:rPr>
        <w:object>
          <v:shape id="_x0000_i1112" o:spt="75" alt="eqId80f07fe83fb14b8458fff679b51c4cdd" type="#_x0000_t75" style="height:29.25pt;width:249.9pt;" o:ole="t" filled="f" o:preferrelative="t" stroked="f" coordsize="21600,21600">
            <v:path/>
            <v:fill on="f" focussize="0,0"/>
            <v:stroke on="f" joinstyle="miter"/>
            <v:imagedata r:id="rId170" o:title="eqId80f07fe83fb14b8458fff679b51c4cdd"/>
            <o:lock v:ext="edit" aspectratio="t"/>
            <w10:wrap type="none"/>
            <w10:anchorlock/>
          </v:shape>
          <o:OLEObject Type="Embed" ProgID="Equation.DSMT4" ShapeID="_x0000_i1112" DrawAspect="Content" ObjectID="_1468075812" r:id="rId169">
            <o:LockedField>false</o:LockedField>
          </o:OLEObject>
        </w:object>
      </w:r>
      <w:r>
        <w:rPr>
          <w:rFonts w:hint="eastAsia"/>
          <w:color w:val="FF0000"/>
          <w:lang w:val="en-US" w:eastAsia="zh-CN"/>
        </w:rPr>
        <w:t>，</w:t>
      </w:r>
    </w:p>
    <w:p>
      <w:pPr>
        <w:shd w:val="clear" w:color="auto" w:fill="auto"/>
        <w:spacing w:line="360" w:lineRule="auto"/>
        <w:jc w:val="left"/>
        <w:textAlignment w:val="center"/>
        <w:rPr>
          <w:rFonts w:hint="eastAsia" w:eastAsia="宋体"/>
          <w:color w:val="FF0000"/>
          <w:lang w:val="en-US" w:eastAsia="zh-CN"/>
        </w:rPr>
      </w:pPr>
      <w:r>
        <w:rPr>
          <w:color w:val="FF0000"/>
        </w:rPr>
        <w:object>
          <v:shape id="_x0000_i1113" o:spt="75" alt="eqId10d1c8c59264cdb726c608dc8e8f7972" type="#_x0000_t75" style="height:29.25pt;width:239.35pt;" o:ole="t" filled="f" o:preferrelative="t" stroked="f" coordsize="21600,21600">
            <v:path/>
            <v:fill on="f" focussize="0,0"/>
            <v:stroke on="f" joinstyle="miter"/>
            <v:imagedata r:id="rId172" o:title="eqId10d1c8c59264cdb726c608dc8e8f7972"/>
            <o:lock v:ext="edit" aspectratio="t"/>
            <w10:wrap type="none"/>
            <w10:anchorlock/>
          </v:shape>
          <o:OLEObject Type="Embed" ProgID="Equation.DSMT4" ShapeID="_x0000_i1113" DrawAspect="Content" ObjectID="_1468075813" r:id="rId171">
            <o:LockedField>false</o:LockedField>
          </o:OLEObject>
        </w:object>
      </w:r>
      <w:r>
        <w:rPr>
          <w:rFonts w:hint="eastAsia"/>
          <w:color w:val="FF0000"/>
          <w:lang w:val="en-US" w:eastAsia="zh-CN"/>
        </w:rPr>
        <w:t>，</w:t>
      </w:r>
    </w:p>
    <w:p>
      <w:pPr>
        <w:shd w:val="clear" w:color="auto" w:fill="auto"/>
        <w:spacing w:line="360" w:lineRule="auto"/>
        <w:jc w:val="left"/>
        <w:textAlignment w:val="center"/>
        <w:rPr>
          <w:rFonts w:hint="eastAsia" w:eastAsia="宋体"/>
          <w:color w:val="FF0000"/>
          <w:lang w:val="en-US" w:eastAsia="zh-CN"/>
        </w:rPr>
      </w:pPr>
      <w:r>
        <w:rPr>
          <w:color w:val="FF0000"/>
        </w:rPr>
        <w:t>所以</w:t>
      </w:r>
      <w:r>
        <w:rPr>
          <w:color w:val="FF0000"/>
        </w:rPr>
        <w:object>
          <v:shape id="_x0000_i1114" o:spt="75" alt="eqId85cf732f1629be464e731900f7f9efa8" type="#_x0000_t75" style="height:63.2pt;width:139.9pt;" o:ole="t" filled="f" o:preferrelative="t" stroked="f" coordsize="21600,21600">
            <v:path/>
            <v:fill on="f" focussize="0,0"/>
            <v:stroke on="f" joinstyle="miter"/>
            <v:imagedata r:id="rId174" o:title="eqId85cf732f1629be464e731900f7f9efa8"/>
            <o:lock v:ext="edit" aspectratio="t"/>
            <w10:wrap type="none"/>
            <w10:anchorlock/>
          </v:shape>
          <o:OLEObject Type="Embed" ProgID="Equation.DSMT4" ShapeID="_x0000_i1114" DrawAspect="Content" ObjectID="_1468075814" r:id="rId173">
            <o:LockedField>false</o:LockedField>
          </o:OLEObject>
        </w:object>
      </w:r>
      <w:r>
        <w:rPr>
          <w:rFonts w:hint="eastAsia"/>
          <w:color w:val="FF0000"/>
          <w:lang w:val="en-US" w:eastAsia="zh-CN"/>
        </w:rPr>
        <w:t>。</w:t>
      </w:r>
    </w:p>
    <w:p>
      <w:pPr>
        <w:shd w:val="clear" w:color="auto" w:fill="auto"/>
        <w:spacing w:line="360" w:lineRule="auto"/>
        <w:jc w:val="left"/>
        <w:textAlignment w:val="center"/>
      </w:pPr>
      <w:r>
        <w:rPr>
          <w:rFonts w:hint="eastAsia" w:cs="Times New Roman"/>
          <w:szCs w:val="21"/>
          <w:lang w:val="en-US" w:eastAsia="zh-CN"/>
        </w:rPr>
        <w:t>30</w:t>
      </w:r>
      <w:r>
        <w:rPr>
          <w:rFonts w:hint="eastAsia" w:ascii="Times New Roman" w:hAnsi="Times New Roman" w:eastAsia="宋体" w:cs="Times New Roman"/>
          <w:szCs w:val="21"/>
          <w:lang w:val="en-US" w:eastAsia="zh-CN"/>
        </w:rPr>
        <w:t>.（15分）</w:t>
      </w:r>
      <w:r>
        <w:t>芬必得是常用的解热镇痛药物，其有效成分布洛芬(F)的一种合成工艺路线如下：</w:t>
      </w:r>
    </w:p>
    <w:p>
      <w:pPr>
        <w:shd w:val="clear" w:color="auto" w:fill="auto"/>
        <w:spacing w:line="360" w:lineRule="auto"/>
        <w:jc w:val="left"/>
        <w:textAlignment w:val="center"/>
      </w:pPr>
      <w:r>
        <w:drawing>
          <wp:inline distT="0" distB="0" distL="114300" distR="114300">
            <wp:extent cx="4791075" cy="1762125"/>
            <wp:effectExtent l="0" t="0" r="9525" b="9525"/>
            <wp:docPr id="3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5"/>
                    <pic:cNvPicPr>
                      <a:picLocks noChangeAspect="1"/>
                    </pic:cNvPicPr>
                  </pic:nvPicPr>
                  <pic:blipFill>
                    <a:blip r:embed="rId175"/>
                    <a:stretch>
                      <a:fillRect/>
                    </a:stretch>
                  </pic:blipFill>
                  <pic:spPr>
                    <a:xfrm>
                      <a:off x="0" y="0"/>
                      <a:ext cx="4791075" cy="1762125"/>
                    </a:xfrm>
                    <a:prstGeom prst="rect">
                      <a:avLst/>
                    </a:prstGeom>
                    <a:noFill/>
                    <a:ln>
                      <a:noFill/>
                    </a:ln>
                  </pic:spPr>
                </pic:pic>
              </a:graphicData>
            </a:graphic>
          </wp:inline>
        </w:drawing>
      </w:r>
    </w:p>
    <w:p>
      <w:pPr>
        <w:shd w:val="clear" w:color="auto" w:fill="auto"/>
        <w:spacing w:line="360" w:lineRule="auto"/>
        <w:jc w:val="left"/>
        <w:textAlignment w:val="center"/>
      </w:pPr>
      <w:r>
        <w:t>已知：</w:t>
      </w:r>
      <w:r>
        <w:drawing>
          <wp:inline distT="0" distB="0" distL="114300" distR="114300">
            <wp:extent cx="1809750" cy="428625"/>
            <wp:effectExtent l="0" t="0" r="0" b="9525"/>
            <wp:docPr id="3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6"/>
                    <pic:cNvPicPr>
                      <a:picLocks noChangeAspect="1"/>
                    </pic:cNvPicPr>
                  </pic:nvPicPr>
                  <pic:blipFill>
                    <a:blip r:embed="rId176"/>
                    <a:stretch>
                      <a:fillRect/>
                    </a:stretch>
                  </pic:blipFill>
                  <pic:spPr>
                    <a:xfrm>
                      <a:off x="0" y="0"/>
                      <a:ext cx="1809750" cy="428625"/>
                    </a:xfrm>
                    <a:prstGeom prst="rect">
                      <a:avLst/>
                    </a:prstGeom>
                    <a:noFill/>
                    <a:ln>
                      <a:noFill/>
                    </a:ln>
                  </pic:spPr>
                </pic:pic>
              </a:graphicData>
            </a:graphic>
          </wp:inline>
        </w:drawing>
      </w:r>
    </w:p>
    <w:p>
      <w:pPr>
        <w:shd w:val="clear" w:color="auto" w:fill="auto"/>
        <w:spacing w:line="360" w:lineRule="auto"/>
        <w:jc w:val="left"/>
        <w:textAlignment w:val="center"/>
      </w:pPr>
      <w:r>
        <w:t>回答下列问题：</w:t>
      </w:r>
    </w:p>
    <w:p>
      <w:pPr>
        <w:shd w:val="clear" w:color="auto" w:fill="auto"/>
        <w:spacing w:line="360" w:lineRule="auto"/>
        <w:jc w:val="left"/>
        <w:textAlignment w:val="center"/>
      </w:pPr>
      <w:r>
        <w:rPr>
          <w:rFonts w:hint="eastAsia"/>
          <w:lang w:eastAsia="zh-CN"/>
        </w:rPr>
        <w:t>（1）</w:t>
      </w:r>
      <w:r>
        <w:t>A的化学名称是___________。</w:t>
      </w:r>
    </w:p>
    <w:p>
      <w:pPr>
        <w:shd w:val="clear" w:color="auto" w:fill="auto"/>
        <w:spacing w:line="360" w:lineRule="auto"/>
        <w:jc w:val="left"/>
        <w:textAlignment w:val="center"/>
      </w:pPr>
      <w:r>
        <w:rPr>
          <w:rFonts w:hint="eastAsia"/>
          <w:lang w:eastAsia="zh-CN"/>
        </w:rPr>
        <w:t>（2）</w:t>
      </w:r>
      <w:r>
        <w:t>B→C的反应类型为___________。</w:t>
      </w:r>
    </w:p>
    <w:p>
      <w:pPr>
        <w:shd w:val="clear" w:color="auto" w:fill="auto"/>
        <w:spacing w:line="360" w:lineRule="auto"/>
        <w:jc w:val="left"/>
        <w:textAlignment w:val="center"/>
      </w:pPr>
      <w:r>
        <w:rPr>
          <w:rFonts w:hint="eastAsia"/>
          <w:lang w:eastAsia="zh-CN"/>
        </w:rPr>
        <w:t>（3）</w:t>
      </w:r>
      <w:r>
        <w:t>写出D中含氧官能团的名称___________，D中手性碳原子数为___________。</w:t>
      </w:r>
    </w:p>
    <w:p>
      <w:pPr>
        <w:shd w:val="clear" w:color="auto" w:fill="auto"/>
        <w:spacing w:line="360" w:lineRule="auto"/>
        <w:jc w:val="left"/>
        <w:textAlignment w:val="center"/>
      </w:pPr>
      <w:r>
        <w:rPr>
          <w:rFonts w:hint="eastAsia"/>
          <w:lang w:eastAsia="zh-CN"/>
        </w:rPr>
        <w:t>（4）</w:t>
      </w:r>
      <w:r>
        <w:t>分子结构修饰可提高药物的治疗效果，降低毒副作用，布洛芬可用</w:t>
      </w:r>
      <w:r>
        <w:drawing>
          <wp:inline distT="0" distB="0" distL="114300" distR="114300">
            <wp:extent cx="876300" cy="333375"/>
            <wp:effectExtent l="0" t="0" r="0" b="9525"/>
            <wp:docPr id="3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7"/>
                    <pic:cNvPicPr>
                      <a:picLocks noChangeAspect="1"/>
                    </pic:cNvPicPr>
                  </pic:nvPicPr>
                  <pic:blipFill>
                    <a:blip r:embed="rId177"/>
                    <a:stretch>
                      <a:fillRect/>
                    </a:stretch>
                  </pic:blipFill>
                  <pic:spPr>
                    <a:xfrm>
                      <a:off x="0" y="0"/>
                      <a:ext cx="876300" cy="333375"/>
                    </a:xfrm>
                    <a:prstGeom prst="rect">
                      <a:avLst/>
                    </a:prstGeom>
                    <a:noFill/>
                    <a:ln>
                      <a:noFill/>
                    </a:ln>
                  </pic:spPr>
                </pic:pic>
              </a:graphicData>
            </a:graphic>
          </wp:inline>
        </w:drawing>
      </w:r>
      <w:r>
        <w:t>进行成酯修饰，请写出该过程的化学方程式___________。</w:t>
      </w:r>
    </w:p>
    <w:p>
      <w:pPr>
        <w:shd w:val="clear" w:color="auto" w:fill="auto"/>
        <w:spacing w:line="360" w:lineRule="auto"/>
        <w:jc w:val="left"/>
        <w:textAlignment w:val="center"/>
      </w:pPr>
      <w:r>
        <w:rPr>
          <w:rFonts w:hint="eastAsia"/>
          <w:lang w:eastAsia="zh-CN"/>
        </w:rPr>
        <w:t>（5）</w:t>
      </w:r>
      <w:r>
        <w:t>化合物E的同分异构体中能同时满足下列条件的有___________种。</w:t>
      </w:r>
    </w:p>
    <w:p>
      <w:pPr>
        <w:shd w:val="clear" w:color="auto" w:fill="auto"/>
        <w:spacing w:line="360" w:lineRule="auto"/>
        <w:jc w:val="left"/>
        <w:textAlignment w:val="center"/>
      </w:pPr>
      <w:r>
        <w:t>i)与FeCl</w:t>
      </w:r>
      <w:r>
        <w:rPr>
          <w:vertAlign w:val="subscript"/>
        </w:rPr>
        <w:t>3</w:t>
      </w:r>
      <w:r>
        <w:t>溶液发生显色反应；</w:t>
      </w:r>
    </w:p>
    <w:p>
      <w:pPr>
        <w:shd w:val="clear" w:color="auto" w:fill="auto"/>
        <w:spacing w:line="360" w:lineRule="auto"/>
        <w:jc w:val="left"/>
        <w:textAlignment w:val="center"/>
      </w:pPr>
      <w:r>
        <w:t>ii)除苯环外不含其他环状结构且苯环上有4个取代基；</w:t>
      </w:r>
    </w:p>
    <w:p>
      <w:pPr>
        <w:shd w:val="clear" w:color="auto" w:fill="auto"/>
        <w:spacing w:line="360" w:lineRule="auto"/>
        <w:jc w:val="left"/>
        <w:textAlignment w:val="center"/>
      </w:pPr>
      <w:r>
        <w:t>iii)核磁共振氢谱显示有六组峰。</w:t>
      </w:r>
    </w:p>
    <w:p>
      <w:pPr>
        <w:shd w:val="clear" w:color="auto" w:fill="auto"/>
        <w:spacing w:line="360" w:lineRule="auto"/>
        <w:jc w:val="left"/>
        <w:textAlignment w:val="center"/>
      </w:pPr>
      <w:r>
        <w:rPr>
          <w:rFonts w:hint="eastAsia"/>
          <w:lang w:eastAsia="zh-CN"/>
        </w:rPr>
        <w:t>（6）</w:t>
      </w:r>
      <w:r>
        <w:t>布洛芬有多种合成方法，试根据所学知识以化合物C为原料经另一路线合成布洛芬，请将下列流程补充完整，箭头上填写反应条件(已知：R-Br</w:t>
      </w:r>
      <w:r>
        <w:object>
          <v:shape id="_x0000_i1115" o:spt="75" alt="eqIde09c04dc92cb1f74752eb20237dfe437" type="#_x0000_t75" style="height:20.5pt;width:57.2pt;" o:ole="t" filled="f" o:preferrelative="t" stroked="f" coordsize="21600,21600">
            <v:path/>
            <v:fill on="f" focussize="0,0"/>
            <v:stroke on="f" joinstyle="miter"/>
            <v:imagedata r:id="rId179" o:title="eqIde09c04dc92cb1f74752eb20237dfe437"/>
            <o:lock v:ext="edit" aspectratio="t"/>
            <w10:wrap type="none"/>
            <w10:anchorlock/>
          </v:shape>
          <o:OLEObject Type="Embed" ProgID="Equation.DSMT4" ShapeID="_x0000_i1115" DrawAspect="Content" ObjectID="_1468075815" r:id="rId178">
            <o:LockedField>false</o:LockedField>
          </o:OLEObject>
        </w:object>
      </w:r>
      <w:r>
        <w:t>R-COOH，无机试剂任选)。</w:t>
      </w:r>
    </w:p>
    <w:p>
      <w:pPr>
        <w:shd w:val="clear" w:color="auto" w:fill="auto"/>
        <w:spacing w:line="360" w:lineRule="auto"/>
        <w:jc w:val="left"/>
        <w:textAlignment w:val="center"/>
      </w:pPr>
      <w:r>
        <w:t>___________</w:t>
      </w:r>
    </w:p>
    <w:p>
      <w:pPr>
        <w:shd w:val="clear" w:color="auto" w:fill="auto"/>
        <w:spacing w:line="360" w:lineRule="auto"/>
        <w:jc w:val="left"/>
        <w:textAlignment w:val="center"/>
      </w:pPr>
      <w:r>
        <w:drawing>
          <wp:inline distT="0" distB="0" distL="114300" distR="114300">
            <wp:extent cx="4600575" cy="619125"/>
            <wp:effectExtent l="0" t="0" r="9525" b="9525"/>
            <wp:docPr id="3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9"/>
                    <pic:cNvPicPr>
                      <a:picLocks noChangeAspect="1"/>
                    </pic:cNvPicPr>
                  </pic:nvPicPr>
                  <pic:blipFill>
                    <a:blip r:embed="rId180"/>
                    <a:stretch>
                      <a:fillRect/>
                    </a:stretch>
                  </pic:blipFill>
                  <pic:spPr>
                    <a:xfrm>
                      <a:off x="0" y="0"/>
                      <a:ext cx="4600575" cy="619125"/>
                    </a:xfrm>
                    <a:prstGeom prst="rect">
                      <a:avLst/>
                    </a:prstGeom>
                    <a:noFill/>
                    <a:ln>
                      <a:noFill/>
                    </a:ln>
                  </pic:spPr>
                </pic:pic>
              </a:graphicData>
            </a:graphic>
          </wp:inline>
        </w:drawing>
      </w:r>
    </w:p>
    <w:p>
      <w:pPr>
        <w:shd w:val="clear" w:color="auto" w:fill="auto"/>
        <w:spacing w:line="360" w:lineRule="auto"/>
        <w:jc w:val="left"/>
        <w:textAlignment w:val="center"/>
        <w:rPr>
          <w:rFonts w:hint="eastAsia" w:ascii="Times New Roman" w:hAnsi="Times New Roman" w:eastAsia="宋体" w:cs="Times New Roman"/>
          <w:color w:val="FF0000"/>
          <w:szCs w:val="21"/>
          <w:lang w:val="en-US" w:eastAsia="zh-CN"/>
        </w:rPr>
      </w:pPr>
      <w:r>
        <w:rPr>
          <w:color w:val="FF0000"/>
        </w:rPr>
        <w:t>【答案】</w:t>
      </w:r>
      <w:r>
        <w:rPr>
          <w:rFonts w:hint="eastAsia"/>
          <w:color w:val="FF0000"/>
          <w:lang w:eastAsia="zh-CN"/>
        </w:rPr>
        <w:t>（1）</w:t>
      </w:r>
      <w:r>
        <w:rPr>
          <w:color w:val="FF0000"/>
        </w:rPr>
        <w:t>甲苯</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（1分）</w:t>
      </w:r>
    </w:p>
    <w:p>
      <w:pPr>
        <w:numPr>
          <w:ilvl w:val="0"/>
          <w:numId w:val="3"/>
        </w:numPr>
        <w:shd w:val="clear" w:color="auto" w:fill="auto"/>
        <w:spacing w:line="360" w:lineRule="auto"/>
        <w:ind w:left="105" w:leftChars="0" w:firstLine="0" w:firstLineChars="0"/>
        <w:jc w:val="left"/>
        <w:textAlignment w:val="center"/>
        <w:rPr>
          <w:rFonts w:hint="eastAsia"/>
          <w:color w:val="FF0000"/>
          <w:lang w:val="en-US" w:eastAsia="zh-CN"/>
        </w:rPr>
      </w:pPr>
      <w:r>
        <w:rPr>
          <w:color w:val="FF0000"/>
        </w:rPr>
        <w:t>取代反应</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（1分）</w:t>
      </w:r>
      <w:r>
        <w:rPr>
          <w:rFonts w:hint="eastAsia"/>
          <w:color w:val="FF0000"/>
          <w:lang w:val="en-US" w:eastAsia="zh-CN"/>
        </w:rPr>
        <w:t xml:space="preserve"> </w:t>
      </w:r>
    </w:p>
    <w:p>
      <w:pPr>
        <w:numPr>
          <w:ilvl w:val="0"/>
          <w:numId w:val="0"/>
        </w:numPr>
        <w:shd w:val="clear" w:color="auto" w:fill="auto"/>
        <w:spacing w:line="360" w:lineRule="auto"/>
        <w:jc w:val="left"/>
        <w:textAlignment w:val="center"/>
        <w:rPr>
          <w:rFonts w:hint="eastAsia" w:ascii="Times New Roman" w:hAnsi="Times New Roman" w:eastAsia="宋体" w:cs="Times New Roman"/>
          <w:color w:val="FF0000"/>
          <w:szCs w:val="21"/>
          <w:lang w:val="en-US" w:eastAsia="zh-CN"/>
        </w:rPr>
      </w:pPr>
      <w:r>
        <w:rPr>
          <w:rFonts w:hint="eastAsia"/>
          <w:color w:val="FF0000"/>
          <w:lang w:val="en-US" w:eastAsia="zh-CN"/>
        </w:rPr>
        <w:t xml:space="preserve"> </w:t>
      </w:r>
      <w:r>
        <w:rPr>
          <w:rFonts w:hint="eastAsia"/>
          <w:color w:val="FF0000"/>
          <w:lang w:eastAsia="zh-CN"/>
        </w:rPr>
        <w:t>（3）</w:t>
      </w:r>
      <w:r>
        <w:rPr>
          <w:color w:val="FF0000"/>
        </w:rPr>
        <w:t> 酯基和醚键</w:t>
      </w:r>
      <w:r>
        <w:rPr>
          <w:rFonts w:hint="eastAsia"/>
          <w:color w:val="FF0000"/>
          <w:lang w:val="en-US" w:eastAsia="zh-CN"/>
        </w:rPr>
        <w:t xml:space="preserve">   </w:t>
      </w:r>
      <w:r>
        <w:rPr>
          <w:color w:val="FF0000"/>
        </w:rPr>
        <w:t> </w:t>
      </w:r>
      <w:r>
        <w:rPr>
          <w:rFonts w:hint="eastAsia" w:ascii="Times New Roman" w:hAnsi="Times New Roman" w:eastAsia="宋体" w:cs="Times New Roman"/>
          <w:color w:val="FF0000"/>
          <w:szCs w:val="21"/>
          <w:lang w:val="en-US" w:eastAsia="zh-CN"/>
        </w:rPr>
        <w:t>（2分）</w:t>
      </w:r>
      <w:r>
        <w:rPr>
          <w:color w:val="FF0000"/>
        </w:rPr>
        <w:t xml:space="preserve">    </w:t>
      </w:r>
      <w:r>
        <w:rPr>
          <w:rFonts w:hint="eastAsia"/>
          <w:color w:val="FF0000"/>
        </w:rPr>
        <w:t>２</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（2分）</w:t>
      </w:r>
      <w:r>
        <w:rPr>
          <w:rFonts w:hint="eastAsia"/>
          <w:color w:val="FF0000"/>
          <w:lang w:eastAsia="zh-CN"/>
        </w:rPr>
        <w:t>（4）</w:t>
      </w:r>
      <w:r>
        <w:rPr>
          <w:color w:val="FF0000"/>
        </w:rPr>
        <w:drawing>
          <wp:inline distT="0" distB="0" distL="114300" distR="114300">
            <wp:extent cx="4924425" cy="523875"/>
            <wp:effectExtent l="0" t="0" r="9525" b="9525"/>
            <wp:docPr id="3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0"/>
                    <pic:cNvPicPr>
                      <a:picLocks noChangeAspect="1"/>
                    </pic:cNvPicPr>
                  </pic:nvPicPr>
                  <pic:blipFill>
                    <a:blip r:embed="rId181"/>
                    <a:stretch>
                      <a:fillRect/>
                    </a:stretch>
                  </pic:blipFill>
                  <pic:spPr>
                    <a:xfrm>
                      <a:off x="0" y="0"/>
                      <a:ext cx="4924425" cy="523875"/>
                    </a:xfrm>
                    <a:prstGeom prst="rect">
                      <a:avLst/>
                    </a:prstGeom>
                    <a:noFill/>
                    <a:ln>
                      <a:noFill/>
                    </a:ln>
                  </pic:spPr>
                </pic:pic>
              </a:graphicData>
            </a:graphic>
          </wp:inline>
        </w:drawing>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（3分）</w:t>
      </w:r>
    </w:p>
    <w:p>
      <w:pPr>
        <w:shd w:val="clear" w:color="auto" w:fill="auto"/>
        <w:spacing w:line="360" w:lineRule="auto"/>
        <w:jc w:val="left"/>
        <w:textAlignment w:val="center"/>
        <w:rPr>
          <w:color w:val="FF0000"/>
        </w:rPr>
      </w:pPr>
      <w:r>
        <w:rPr>
          <w:rFonts w:hint="eastAsia"/>
          <w:color w:val="FF0000"/>
          <w:lang w:eastAsia="zh-CN"/>
        </w:rPr>
        <w:t>（5）</w:t>
      </w:r>
      <w:r>
        <w:rPr>
          <w:rFonts w:hint="eastAsia"/>
          <w:color w:val="FF0000"/>
          <w:lang w:val="en-US" w:eastAsia="zh-CN"/>
        </w:rPr>
        <w:t xml:space="preserve">  </w:t>
      </w:r>
      <w:r>
        <w:rPr>
          <w:color w:val="FF0000"/>
        </w:rPr>
        <w:t>6</w:t>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（2分）</w:t>
      </w:r>
    </w:p>
    <w:p>
      <w:pPr>
        <w:shd w:val="clear" w:color="auto" w:fill="auto"/>
        <w:spacing w:line="360" w:lineRule="auto"/>
        <w:jc w:val="left"/>
        <w:textAlignment w:val="center"/>
        <w:rPr>
          <w:color w:val="FF0000"/>
        </w:rPr>
      </w:pPr>
      <w:r>
        <w:rPr>
          <w:rFonts w:hint="eastAsia"/>
          <w:color w:val="FF0000"/>
          <w:lang w:eastAsia="zh-CN"/>
        </w:rPr>
        <w:t>（6）</w:t>
      </w:r>
      <w:r>
        <w:rPr>
          <w:color w:val="FF0000"/>
        </w:rPr>
        <w:drawing>
          <wp:inline distT="0" distB="0" distL="114300" distR="114300">
            <wp:extent cx="4000500" cy="1200150"/>
            <wp:effectExtent l="0" t="0" r="0" b="0"/>
            <wp:docPr id="3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1"/>
                    <pic:cNvPicPr>
                      <a:picLocks noChangeAspect="1"/>
                    </pic:cNvPicPr>
                  </pic:nvPicPr>
                  <pic:blipFill>
                    <a:blip r:embed="rId182"/>
                    <a:stretch>
                      <a:fillRect/>
                    </a:stretch>
                  </pic:blipFill>
                  <pic:spPr>
                    <a:xfrm>
                      <a:off x="0" y="0"/>
                      <a:ext cx="4000500" cy="1200150"/>
                    </a:xfrm>
                    <a:prstGeom prst="rect">
                      <a:avLst/>
                    </a:prstGeom>
                    <a:noFill/>
                    <a:ln>
                      <a:noFill/>
                    </a:ln>
                  </pic:spPr>
                </pic:pic>
              </a:graphicData>
            </a:graphic>
          </wp:inline>
        </w:drawing>
      </w:r>
      <w:r>
        <w:rPr>
          <w:rFonts w:hint="eastAsia"/>
          <w:color w:val="FF0000"/>
          <w:lang w:val="en-US" w:eastAsia="zh-CN"/>
        </w:rPr>
        <w:t xml:space="preserve">     </w:t>
      </w:r>
      <w:r>
        <w:rPr>
          <w:rFonts w:hint="eastAsia" w:ascii="Times New Roman" w:hAnsi="Times New Roman" w:eastAsia="宋体" w:cs="Times New Roman"/>
          <w:color w:val="FF0000"/>
          <w:szCs w:val="21"/>
          <w:lang w:val="en-US" w:eastAsia="zh-CN"/>
        </w:rPr>
        <w:t>（4分）</w:t>
      </w:r>
    </w:p>
    <w:p>
      <w:pPr>
        <w:shd w:val="clear" w:color="auto" w:fill="auto"/>
        <w:spacing w:line="360" w:lineRule="auto"/>
        <w:jc w:val="left"/>
        <w:textAlignment w:val="center"/>
        <w:rPr>
          <w:color w:val="FF0000"/>
        </w:rPr>
      </w:pPr>
      <w:r>
        <w:rPr>
          <w:rFonts w:hint="eastAsia"/>
          <w:color w:val="FF0000"/>
          <w:lang w:eastAsia="zh-CN"/>
        </w:rPr>
        <w:t>【分析】</w:t>
      </w:r>
      <w:r>
        <w:rPr>
          <w:color w:val="FF0000"/>
        </w:rPr>
        <w:t>A→B为C=C的加成反应；B→C为苯环的氢被-COCH</w:t>
      </w:r>
      <w:r>
        <w:rPr>
          <w:color w:val="FF0000"/>
          <w:vertAlign w:val="subscript"/>
        </w:rPr>
        <w:t>3</w:t>
      </w:r>
      <w:r>
        <w:rPr>
          <w:color w:val="FF0000"/>
        </w:rPr>
        <w:t>取代反应；C→D为C=O的加成反应；由已知反应知E为</w:t>
      </w:r>
      <w:r>
        <w:rPr>
          <w:color w:val="FF0000"/>
        </w:rPr>
        <w:drawing>
          <wp:inline distT="0" distB="0" distL="114300" distR="114300">
            <wp:extent cx="933450" cy="485775"/>
            <wp:effectExtent l="0" t="0" r="0" b="9525"/>
            <wp:docPr id="2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2"/>
                    <pic:cNvPicPr>
                      <a:picLocks noChangeAspect="1"/>
                    </pic:cNvPicPr>
                  </pic:nvPicPr>
                  <pic:blipFill>
                    <a:blip r:embed="rId183"/>
                    <a:stretch>
                      <a:fillRect/>
                    </a:stretch>
                  </pic:blipFill>
                  <pic:spPr>
                    <a:xfrm>
                      <a:off x="0" y="0"/>
                      <a:ext cx="933450" cy="485775"/>
                    </a:xfrm>
                    <a:prstGeom prst="rect">
                      <a:avLst/>
                    </a:prstGeom>
                    <a:noFill/>
                    <a:ln>
                      <a:noFill/>
                    </a:ln>
                  </pic:spPr>
                </pic:pic>
              </a:graphicData>
            </a:graphic>
          </wp:inline>
        </w:drawing>
      </w:r>
      <w:r>
        <w:rPr>
          <w:color w:val="FF0000"/>
        </w:rPr>
        <w:t>；E→F为醛基的氧化。</w:t>
      </w:r>
    </w:p>
    <w:p>
      <w:pPr>
        <w:rPr>
          <w:color w:val="FF0000"/>
        </w:rPr>
      </w:pPr>
      <w:r>
        <w:rPr>
          <w:rFonts w:hint="eastAsia"/>
          <w:color w:val="FF0000"/>
          <w:lang w:eastAsia="zh-CN"/>
        </w:rPr>
        <w:t>【解析】</w:t>
      </w:r>
      <w:r>
        <w:rPr>
          <w:color w:val="FF0000"/>
        </w:rPr>
        <w:t>（1）A为</w:t>
      </w:r>
      <w:r>
        <w:rPr>
          <w:color w:val="FF0000"/>
        </w:rPr>
        <w:drawing>
          <wp:inline distT="0" distB="0" distL="114300" distR="114300">
            <wp:extent cx="371475" cy="333375"/>
            <wp:effectExtent l="0" t="0" r="9525" b="9525"/>
            <wp:docPr id="2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3"/>
                    <pic:cNvPicPr>
                      <a:picLocks noChangeAspect="1"/>
                    </pic:cNvPicPr>
                  </pic:nvPicPr>
                  <pic:blipFill>
                    <a:blip r:embed="rId184"/>
                    <a:stretch>
                      <a:fillRect/>
                    </a:stretch>
                  </pic:blipFill>
                  <pic:spPr>
                    <a:xfrm>
                      <a:off x="0" y="0"/>
                      <a:ext cx="371475" cy="333375"/>
                    </a:xfrm>
                    <a:prstGeom prst="rect">
                      <a:avLst/>
                    </a:prstGeom>
                    <a:noFill/>
                    <a:ln>
                      <a:noFill/>
                    </a:ln>
                  </pic:spPr>
                </pic:pic>
              </a:graphicData>
            </a:graphic>
          </wp:inline>
        </w:drawing>
      </w:r>
      <w:r>
        <w:rPr>
          <w:color w:val="FF0000"/>
        </w:rPr>
        <w:t>，其名称为甲苯。</w:t>
      </w:r>
    </w:p>
    <w:p>
      <w:pPr>
        <w:numPr>
          <w:ilvl w:val="0"/>
          <w:numId w:val="4"/>
        </w:numPr>
        <w:rPr>
          <w:color w:val="FF0000"/>
        </w:rPr>
      </w:pPr>
      <w:r>
        <w:rPr>
          <w:color w:val="FF0000"/>
        </w:rPr>
        <w:t>B→C为苯环的氢被-COCH</w:t>
      </w:r>
      <w:r>
        <w:rPr>
          <w:color w:val="FF0000"/>
          <w:vertAlign w:val="subscript"/>
        </w:rPr>
        <w:t>3</w:t>
      </w:r>
      <w:r>
        <w:rPr>
          <w:color w:val="FF0000"/>
        </w:rPr>
        <w:t>取代。</w:t>
      </w:r>
    </w:p>
    <w:p>
      <w:pPr>
        <w:numPr>
          <w:ilvl w:val="0"/>
          <w:numId w:val="4"/>
        </w:numPr>
        <w:ind w:left="0" w:leftChars="0" w:firstLine="0" w:firstLineChars="0"/>
        <w:rPr>
          <w:color w:val="FF0000"/>
        </w:rPr>
      </w:pPr>
      <w:r>
        <w:rPr>
          <w:color w:val="FF0000"/>
        </w:rPr>
        <w:t>D的含氧官能团为醚键和酯基。连接四个不同原子或基团的碳为手性碳，D中手性碳如图</w:t>
      </w:r>
      <w:r>
        <w:rPr>
          <w:color w:val="FF0000"/>
        </w:rPr>
        <w:drawing>
          <wp:inline distT="0" distB="0" distL="114300" distR="114300">
            <wp:extent cx="1524000" cy="533400"/>
            <wp:effectExtent l="0" t="0" r="0" b="0"/>
            <wp:docPr id="27"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4"/>
                    <pic:cNvPicPr>
                      <a:picLocks noChangeAspect="1"/>
                    </pic:cNvPicPr>
                  </pic:nvPicPr>
                  <pic:blipFill>
                    <a:blip r:embed="rId185"/>
                    <a:stretch>
                      <a:fillRect/>
                    </a:stretch>
                  </pic:blipFill>
                  <pic:spPr>
                    <a:xfrm>
                      <a:off x="0" y="0"/>
                      <a:ext cx="1524000" cy="533400"/>
                    </a:xfrm>
                    <a:prstGeom prst="rect">
                      <a:avLst/>
                    </a:prstGeom>
                    <a:noFill/>
                    <a:ln>
                      <a:noFill/>
                    </a:ln>
                  </pic:spPr>
                </pic:pic>
              </a:graphicData>
            </a:graphic>
          </wp:inline>
        </w:drawing>
      </w:r>
      <w:r>
        <w:rPr>
          <w:color w:val="FF0000"/>
        </w:rPr>
        <w:t>，手性碳有2个。</w:t>
      </w:r>
    </w:p>
    <w:p>
      <w:pPr>
        <w:numPr>
          <w:ilvl w:val="0"/>
          <w:numId w:val="4"/>
        </w:numPr>
        <w:ind w:left="0" w:leftChars="0" w:firstLine="0" w:firstLineChars="0"/>
        <w:rPr>
          <w:color w:val="FF0000"/>
        </w:rPr>
      </w:pPr>
      <w:r>
        <w:rPr>
          <w:color w:val="FF0000"/>
        </w:rPr>
        <w:t>该反应为酯化反应，酸脱羟基醇脱氢，反应为</w:t>
      </w:r>
      <w:r>
        <w:rPr>
          <w:color w:val="FF0000"/>
        </w:rPr>
        <w:drawing>
          <wp:inline distT="0" distB="0" distL="114300" distR="114300">
            <wp:extent cx="4924425" cy="523875"/>
            <wp:effectExtent l="0" t="0" r="9525" b="9525"/>
            <wp:docPr id="2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5"/>
                    <pic:cNvPicPr>
                      <a:picLocks noChangeAspect="1"/>
                    </pic:cNvPicPr>
                  </pic:nvPicPr>
                  <pic:blipFill>
                    <a:blip r:embed="rId181"/>
                    <a:stretch>
                      <a:fillRect/>
                    </a:stretch>
                  </pic:blipFill>
                  <pic:spPr>
                    <a:xfrm>
                      <a:off x="0" y="0"/>
                      <a:ext cx="4924425" cy="523875"/>
                    </a:xfrm>
                    <a:prstGeom prst="rect">
                      <a:avLst/>
                    </a:prstGeom>
                    <a:noFill/>
                    <a:ln>
                      <a:noFill/>
                    </a:ln>
                  </pic:spPr>
                </pic:pic>
              </a:graphicData>
            </a:graphic>
          </wp:inline>
        </w:drawing>
      </w:r>
      <w:r>
        <w:rPr>
          <w:color w:val="FF0000"/>
        </w:rPr>
        <w:t>。</w:t>
      </w:r>
    </w:p>
    <w:p>
      <w:pPr>
        <w:numPr>
          <w:ilvl w:val="0"/>
          <w:numId w:val="4"/>
        </w:numPr>
        <w:ind w:left="0" w:leftChars="0" w:firstLine="0" w:firstLineChars="0"/>
        <w:rPr>
          <w:color w:val="FF0000"/>
        </w:rPr>
      </w:pPr>
      <w:r>
        <w:rPr>
          <w:color w:val="FF0000"/>
        </w:rPr>
        <w:t>E的化学式为C</w:t>
      </w:r>
      <w:r>
        <w:rPr>
          <w:color w:val="FF0000"/>
          <w:vertAlign w:val="subscript"/>
        </w:rPr>
        <w:t>13</w:t>
      </w:r>
      <w:r>
        <w:rPr>
          <w:color w:val="FF0000"/>
        </w:rPr>
        <w:t>H</w:t>
      </w:r>
      <w:r>
        <w:rPr>
          <w:color w:val="FF0000"/>
          <w:vertAlign w:val="subscript"/>
        </w:rPr>
        <w:t>18</w:t>
      </w:r>
      <w:r>
        <w:rPr>
          <w:color w:val="FF0000"/>
        </w:rPr>
        <w:t>O，该分子中含有5个不饱和度，与FeCl</w:t>
      </w:r>
      <w:r>
        <w:rPr>
          <w:color w:val="FF0000"/>
          <w:vertAlign w:val="subscript"/>
        </w:rPr>
        <w:t>3</w:t>
      </w:r>
      <w:r>
        <w:rPr>
          <w:color w:val="FF0000"/>
        </w:rPr>
        <w:t xml:space="preserve">溶液发生显色反应含有酚羟基，且除了苯环外还含有C=C </w:t>
      </w:r>
      <w:r>
        <w:rPr>
          <w:rFonts w:hint="eastAsia"/>
          <w:color w:val="FF0000"/>
          <w:lang w:eastAsia="zh-CN"/>
        </w:rPr>
        <w:t>，</w:t>
      </w:r>
      <w:r>
        <w:rPr>
          <w:color w:val="FF0000"/>
        </w:rPr>
        <w:t>又分子苯环上四取代且有核磁共振氢谱显示有六组峰，</w:t>
      </w:r>
      <w:r>
        <w:rPr>
          <w:color w:val="FF0000"/>
        </w:rPr>
        <w:drawing>
          <wp:inline distT="0" distB="0" distL="114300" distR="114300">
            <wp:extent cx="1162050" cy="571500"/>
            <wp:effectExtent l="0" t="0" r="0" b="0"/>
            <wp:docPr id="2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6"/>
                    <pic:cNvPicPr>
                      <a:picLocks noChangeAspect="1"/>
                    </pic:cNvPicPr>
                  </pic:nvPicPr>
                  <pic:blipFill>
                    <a:blip r:embed="rId186"/>
                    <a:stretch>
                      <a:fillRect/>
                    </a:stretch>
                  </pic:blipFill>
                  <pic:spPr>
                    <a:xfrm>
                      <a:off x="0" y="0"/>
                      <a:ext cx="1162050" cy="571500"/>
                    </a:xfrm>
                    <a:prstGeom prst="rect">
                      <a:avLst/>
                    </a:prstGeom>
                    <a:noFill/>
                    <a:ln>
                      <a:noFill/>
                    </a:ln>
                  </pic:spPr>
                </pic:pic>
              </a:graphicData>
            </a:graphic>
          </wp:inline>
        </w:drawing>
      </w:r>
      <w:r>
        <w:rPr>
          <w:color w:val="FF0000"/>
        </w:rPr>
        <w:t>和</w:t>
      </w:r>
      <w:r>
        <w:rPr>
          <w:color w:val="FF0000"/>
        </w:rPr>
        <w:drawing>
          <wp:inline distT="0" distB="0" distL="114300" distR="114300">
            <wp:extent cx="1123950" cy="657225"/>
            <wp:effectExtent l="0" t="0" r="0" b="9525"/>
            <wp:docPr id="2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7"/>
                    <pic:cNvPicPr>
                      <a:picLocks noChangeAspect="1"/>
                    </pic:cNvPicPr>
                  </pic:nvPicPr>
                  <pic:blipFill>
                    <a:blip r:embed="rId187"/>
                    <a:stretch>
                      <a:fillRect/>
                    </a:stretch>
                  </pic:blipFill>
                  <pic:spPr>
                    <a:xfrm>
                      <a:off x="0" y="0"/>
                      <a:ext cx="1123950" cy="657225"/>
                    </a:xfrm>
                    <a:prstGeom prst="rect">
                      <a:avLst/>
                    </a:prstGeom>
                    <a:noFill/>
                    <a:ln>
                      <a:noFill/>
                    </a:ln>
                  </pic:spPr>
                </pic:pic>
              </a:graphicData>
            </a:graphic>
          </wp:inline>
        </w:drawing>
      </w:r>
      <w:r>
        <w:rPr>
          <w:rFonts w:hint="eastAsia"/>
          <w:color w:val="FF0000"/>
          <w:lang w:eastAsia="zh-CN"/>
        </w:rPr>
        <w:t>、</w:t>
      </w:r>
      <w:r>
        <w:rPr>
          <w:color w:val="FF0000"/>
        </w:rPr>
        <w:drawing>
          <wp:inline distT="0" distB="0" distL="114300" distR="114300">
            <wp:extent cx="1209675" cy="657225"/>
            <wp:effectExtent l="0" t="0" r="9525" b="9525"/>
            <wp:docPr id="2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8"/>
                    <pic:cNvPicPr>
                      <a:picLocks noChangeAspect="1"/>
                    </pic:cNvPicPr>
                  </pic:nvPicPr>
                  <pic:blipFill>
                    <a:blip r:embed="rId188"/>
                    <a:stretch>
                      <a:fillRect/>
                    </a:stretch>
                  </pic:blipFill>
                  <pic:spPr>
                    <a:xfrm>
                      <a:off x="0" y="0"/>
                      <a:ext cx="1209675" cy="657225"/>
                    </a:xfrm>
                    <a:prstGeom prst="rect">
                      <a:avLst/>
                    </a:prstGeom>
                    <a:noFill/>
                    <a:ln>
                      <a:noFill/>
                    </a:ln>
                  </pic:spPr>
                </pic:pic>
              </a:graphicData>
            </a:graphic>
          </wp:inline>
        </w:drawing>
      </w:r>
      <w:r>
        <w:rPr>
          <w:rFonts w:hint="eastAsia"/>
          <w:color w:val="FF0000"/>
          <w:lang w:eastAsia="zh-CN"/>
        </w:rPr>
        <w:t>、</w:t>
      </w:r>
      <w:r>
        <w:rPr>
          <w:color w:val="FF0000"/>
        </w:rPr>
        <w:drawing>
          <wp:inline distT="0" distB="0" distL="114300" distR="114300">
            <wp:extent cx="1238250" cy="571500"/>
            <wp:effectExtent l="0" t="0" r="0" b="0"/>
            <wp:docPr id="22"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9"/>
                    <pic:cNvPicPr>
                      <a:picLocks noChangeAspect="1"/>
                    </pic:cNvPicPr>
                  </pic:nvPicPr>
                  <pic:blipFill>
                    <a:blip r:embed="rId189"/>
                    <a:stretch>
                      <a:fillRect/>
                    </a:stretch>
                  </pic:blipFill>
                  <pic:spPr>
                    <a:xfrm>
                      <a:off x="0" y="0"/>
                      <a:ext cx="1238250" cy="571500"/>
                    </a:xfrm>
                    <a:prstGeom prst="rect">
                      <a:avLst/>
                    </a:prstGeom>
                    <a:noFill/>
                    <a:ln>
                      <a:noFill/>
                    </a:ln>
                  </pic:spPr>
                </pic:pic>
              </a:graphicData>
            </a:graphic>
          </wp:inline>
        </w:drawing>
      </w:r>
      <w:r>
        <w:rPr>
          <w:rFonts w:hint="eastAsia"/>
          <w:color w:val="FF0000"/>
          <w:lang w:eastAsia="zh-CN"/>
        </w:rPr>
        <w:t>、</w:t>
      </w:r>
      <w:r>
        <w:rPr>
          <w:color w:val="FF0000"/>
        </w:rPr>
        <w:drawing>
          <wp:inline distT="0" distB="0" distL="114300" distR="114300">
            <wp:extent cx="1276350" cy="695325"/>
            <wp:effectExtent l="0" t="0" r="0" b="9525"/>
            <wp:docPr id="2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0"/>
                    <pic:cNvPicPr>
                      <a:picLocks noChangeAspect="1"/>
                    </pic:cNvPicPr>
                  </pic:nvPicPr>
                  <pic:blipFill>
                    <a:blip r:embed="rId190"/>
                    <a:stretch>
                      <a:fillRect/>
                    </a:stretch>
                  </pic:blipFill>
                  <pic:spPr>
                    <a:xfrm>
                      <a:off x="0" y="0"/>
                      <a:ext cx="1276350" cy="695325"/>
                    </a:xfrm>
                    <a:prstGeom prst="rect">
                      <a:avLst/>
                    </a:prstGeom>
                    <a:noFill/>
                    <a:ln>
                      <a:noFill/>
                    </a:ln>
                  </pic:spPr>
                </pic:pic>
              </a:graphicData>
            </a:graphic>
          </wp:inline>
        </w:drawing>
      </w:r>
      <w:r>
        <w:rPr>
          <w:rFonts w:ascii="Times New Roman" w:hAnsi="Times New Roman" w:eastAsia="Times New Roman" w:cs="Times New Roman"/>
          <w:color w:val="FF0000"/>
          <w:kern w:val="0"/>
          <w:sz w:val="24"/>
          <w:szCs w:val="24"/>
        </w:rPr>
        <w:t> </w:t>
      </w:r>
      <w:r>
        <w:rPr>
          <w:rFonts w:hint="eastAsia" w:eastAsia="宋体" w:cs="Times New Roman"/>
          <w:color w:val="FF0000"/>
          <w:kern w:val="0"/>
          <w:sz w:val="24"/>
          <w:szCs w:val="24"/>
          <w:lang w:eastAsia="zh-CN"/>
        </w:rPr>
        <w:t>、</w:t>
      </w:r>
      <w:r>
        <w:rPr>
          <w:rFonts w:ascii="Times New Roman" w:hAnsi="Times New Roman" w:eastAsia="Times New Roman" w:cs="Times New Roman"/>
          <w:color w:val="FF0000"/>
          <w:kern w:val="0"/>
          <w:sz w:val="24"/>
          <w:szCs w:val="24"/>
        </w:rPr>
        <w:t> </w:t>
      </w:r>
      <w:r>
        <w:rPr>
          <w:color w:val="FF0000"/>
        </w:rPr>
        <w:drawing>
          <wp:inline distT="0" distB="0" distL="114300" distR="114300">
            <wp:extent cx="1323975" cy="809625"/>
            <wp:effectExtent l="0" t="0" r="9525" b="9525"/>
            <wp:docPr id="2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1"/>
                    <pic:cNvPicPr>
                      <a:picLocks noChangeAspect="1"/>
                    </pic:cNvPicPr>
                  </pic:nvPicPr>
                  <pic:blipFill>
                    <a:blip r:embed="rId191"/>
                    <a:stretch>
                      <a:fillRect/>
                    </a:stretch>
                  </pic:blipFill>
                  <pic:spPr>
                    <a:xfrm>
                      <a:off x="0" y="0"/>
                      <a:ext cx="1323975" cy="809625"/>
                    </a:xfrm>
                    <a:prstGeom prst="rect">
                      <a:avLst/>
                    </a:prstGeom>
                    <a:noFill/>
                    <a:ln>
                      <a:noFill/>
                    </a:ln>
                  </pic:spPr>
                </pic:pic>
              </a:graphicData>
            </a:graphic>
          </wp:inline>
        </w:drawing>
      </w:r>
      <w:r>
        <w:rPr>
          <w:rFonts w:hint="eastAsia"/>
          <w:color w:val="FF0000"/>
          <w:lang w:eastAsia="zh-CN"/>
        </w:rPr>
        <w:t>，</w:t>
      </w:r>
      <w:r>
        <w:rPr>
          <w:color w:val="FF0000"/>
        </w:rPr>
        <w:t>该同分异构体有6种。</w:t>
      </w:r>
    </w:p>
    <w:p>
      <w:pPr>
        <w:numPr>
          <w:ilvl w:val="0"/>
          <w:numId w:val="0"/>
        </w:numPr>
        <w:ind w:leftChars="0"/>
        <w:rPr>
          <w:rFonts w:hint="eastAsia" w:eastAsia="宋体"/>
          <w:lang w:eastAsia="zh-CN"/>
        </w:rPr>
      </w:pPr>
      <w:r>
        <w:rPr>
          <w:color w:val="FF0000"/>
        </w:rPr>
        <w:t>（6）运用逆推法，已知R-Br可直接转变为R-COOH，即</w:t>
      </w:r>
      <w:r>
        <w:rPr>
          <w:color w:val="FF0000"/>
        </w:rPr>
        <w:drawing>
          <wp:inline distT="0" distB="0" distL="114300" distR="114300">
            <wp:extent cx="3000375" cy="561975"/>
            <wp:effectExtent l="0" t="0" r="9525" b="9525"/>
            <wp:docPr id="1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2"/>
                    <pic:cNvPicPr>
                      <a:picLocks noChangeAspect="1"/>
                    </pic:cNvPicPr>
                  </pic:nvPicPr>
                  <pic:blipFill>
                    <a:blip r:embed="rId192"/>
                    <a:stretch>
                      <a:fillRect/>
                    </a:stretch>
                  </pic:blipFill>
                  <pic:spPr>
                    <a:xfrm>
                      <a:off x="0" y="0"/>
                      <a:ext cx="3000375" cy="561975"/>
                    </a:xfrm>
                    <a:prstGeom prst="rect">
                      <a:avLst/>
                    </a:prstGeom>
                    <a:noFill/>
                    <a:ln>
                      <a:noFill/>
                    </a:ln>
                  </pic:spPr>
                </pic:pic>
              </a:graphicData>
            </a:graphic>
          </wp:inline>
        </w:drawing>
      </w:r>
      <w:r>
        <w:rPr>
          <w:rFonts w:hint="eastAsia"/>
          <w:color w:val="FF0000"/>
          <w:lang w:eastAsia="zh-CN"/>
        </w:rPr>
        <w:t>，</w:t>
      </w:r>
      <w:r>
        <w:rPr>
          <w:color w:val="FF0000"/>
        </w:rPr>
        <w:t>卤代烃可由醇与HBr取代得到即</w:t>
      </w:r>
      <w:r>
        <w:rPr>
          <w:color w:val="FF0000"/>
        </w:rPr>
        <w:drawing>
          <wp:inline distT="0" distB="0" distL="114300" distR="114300">
            <wp:extent cx="2314575" cy="533400"/>
            <wp:effectExtent l="0" t="0" r="9525" b="0"/>
            <wp:docPr id="1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3"/>
                    <pic:cNvPicPr>
                      <a:picLocks noChangeAspect="1"/>
                    </pic:cNvPicPr>
                  </pic:nvPicPr>
                  <pic:blipFill>
                    <a:blip r:embed="rId193"/>
                    <a:stretch>
                      <a:fillRect/>
                    </a:stretch>
                  </pic:blipFill>
                  <pic:spPr>
                    <a:xfrm>
                      <a:off x="0" y="0"/>
                      <a:ext cx="2314575" cy="533400"/>
                    </a:xfrm>
                    <a:prstGeom prst="rect">
                      <a:avLst/>
                    </a:prstGeom>
                    <a:noFill/>
                    <a:ln>
                      <a:noFill/>
                    </a:ln>
                  </pic:spPr>
                </pic:pic>
              </a:graphicData>
            </a:graphic>
          </wp:inline>
        </w:drawing>
      </w:r>
      <w:r>
        <w:rPr>
          <w:rFonts w:hint="eastAsia"/>
          <w:color w:val="FF0000"/>
          <w:lang w:eastAsia="zh-CN"/>
        </w:rPr>
        <w:t>，</w:t>
      </w:r>
      <w:r>
        <w:rPr>
          <w:color w:val="FF0000"/>
        </w:rPr>
        <w:t>原料经还原即可得到</w:t>
      </w:r>
      <w:r>
        <w:rPr>
          <w:color w:val="FF0000"/>
        </w:rPr>
        <w:drawing>
          <wp:inline distT="0" distB="0" distL="114300" distR="114300">
            <wp:extent cx="942975" cy="523875"/>
            <wp:effectExtent l="0" t="0" r="9525" b="9525"/>
            <wp:docPr id="1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4"/>
                    <pic:cNvPicPr>
                      <a:picLocks noChangeAspect="1"/>
                    </pic:cNvPicPr>
                  </pic:nvPicPr>
                  <pic:blipFill>
                    <a:blip r:embed="rId194"/>
                    <a:stretch>
                      <a:fillRect/>
                    </a:stretch>
                  </pic:blipFill>
                  <pic:spPr>
                    <a:xfrm>
                      <a:off x="0" y="0"/>
                      <a:ext cx="942975" cy="523875"/>
                    </a:xfrm>
                    <a:prstGeom prst="rect">
                      <a:avLst/>
                    </a:prstGeom>
                    <a:noFill/>
                    <a:ln>
                      <a:noFill/>
                    </a:ln>
                  </pic:spPr>
                </pic:pic>
              </a:graphicData>
            </a:graphic>
          </wp:inline>
        </w:drawing>
      </w:r>
      <w:r>
        <w:rPr>
          <w:rFonts w:hint="eastAsia"/>
          <w:color w:val="FF0000"/>
          <w:lang w:eastAsia="zh-CN"/>
        </w:rPr>
        <w:t>，</w:t>
      </w:r>
      <w:r>
        <w:rPr>
          <w:color w:val="FF0000"/>
        </w:rPr>
        <w:t>合成路线为</w:t>
      </w:r>
      <w:r>
        <w:rPr>
          <w:color w:val="FF0000"/>
        </w:rPr>
        <w:drawing>
          <wp:inline distT="0" distB="0" distL="114300" distR="114300">
            <wp:extent cx="2638425" cy="542925"/>
            <wp:effectExtent l="0" t="0" r="9525" b="9525"/>
            <wp:docPr id="16"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5"/>
                    <pic:cNvPicPr>
                      <a:picLocks noChangeAspect="1"/>
                    </pic:cNvPicPr>
                  </pic:nvPicPr>
                  <pic:blipFill>
                    <a:blip r:embed="rId195"/>
                    <a:stretch>
                      <a:fillRect/>
                    </a:stretch>
                  </pic:blipFill>
                  <pic:spPr>
                    <a:xfrm>
                      <a:off x="0" y="0"/>
                      <a:ext cx="2638425" cy="542925"/>
                    </a:xfrm>
                    <a:prstGeom prst="rect">
                      <a:avLst/>
                    </a:prstGeom>
                    <a:noFill/>
                    <a:ln>
                      <a:noFill/>
                    </a:ln>
                  </pic:spPr>
                </pic:pic>
              </a:graphicData>
            </a:graphic>
          </wp:inline>
        </w:drawing>
      </w:r>
      <w:r>
        <w:rPr>
          <w:color w:val="FF0000"/>
        </w:rPr>
        <w:drawing>
          <wp:inline distT="0" distB="0" distL="114300" distR="114300">
            <wp:extent cx="3381375" cy="552450"/>
            <wp:effectExtent l="0" t="0" r="9525" b="0"/>
            <wp:docPr id="1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6"/>
                    <pic:cNvPicPr>
                      <a:picLocks noChangeAspect="1"/>
                    </pic:cNvPicPr>
                  </pic:nvPicPr>
                  <pic:blipFill>
                    <a:blip r:embed="rId196"/>
                    <a:stretch>
                      <a:fillRect/>
                    </a:stretch>
                  </pic:blipFill>
                  <pic:spPr>
                    <a:xfrm>
                      <a:off x="0" y="0"/>
                      <a:ext cx="3381375" cy="552450"/>
                    </a:xfrm>
                    <a:prstGeom prst="rect">
                      <a:avLst/>
                    </a:prstGeom>
                    <a:noFill/>
                    <a:ln>
                      <a:noFill/>
                    </a:ln>
                  </pic:spPr>
                </pic:pic>
              </a:graphicData>
            </a:graphic>
          </wp:inline>
        </w:drawing>
      </w:r>
      <w:r>
        <w:rPr>
          <w:rFonts w:hint="eastAsia"/>
          <w:color w:val="FF0000"/>
          <w:lang w:eastAsia="zh-CN"/>
        </w:rPr>
        <w:t>。</w:t>
      </w:r>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Gulim">
    <w:altName w:val="Malgun Gothic"/>
    <w:panose1 w:val="020B0600000101010101"/>
    <w:charset w:val="81"/>
    <w:family w:val="roman"/>
    <w:pitch w:val="default"/>
    <w:sig w:usb0="00000000" w:usb1="00000000" w:usb2="00000030" w:usb3="00000000" w:csb0="4008009F" w:csb1="DFD70000"/>
  </w:font>
  <w:font w:name="TimesNewRomanPSMT">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textAlignment w:val="center"/>
    </w:pPr>
    <w:r>
      <w:rPr>
        <w:rFonts w:hint="eastAsia"/>
        <w:color w:val="000000"/>
        <w:szCs w:val="21"/>
      </w:rPr>
      <w:t xml:space="preserve"> </w:t>
    </w:r>
    <w:r>
      <w:fldChar w:fldCharType="begin"/>
    </w:r>
    <w:r>
      <w:instrText xml:space="preserve">PAGE   \* MERGEFORMAT</w:instrText>
    </w:r>
    <w:r>
      <w:fldChar w:fldCharType="separate"/>
    </w:r>
    <w:r>
      <w:rPr>
        <w:lang w:val="zh-CN"/>
      </w:rPr>
      <w:t>2</w:t>
    </w:r>
    <w:r>
      <w:fldChar w:fldCharType="end"/>
    </w:r>
  </w:p>
  <w:p>
    <w:pPr>
      <w:tabs>
        <w:tab w:val="center" w:pos="4153"/>
        <w:tab w:val="right" w:pos="8306"/>
      </w:tabs>
      <w:snapToGrid w:val="0"/>
      <w:jc w:val="left"/>
      <w:rPr>
        <w:kern w:val="0"/>
        <w:sz w:val="2"/>
        <w:szCs w:val="2"/>
      </w:rPr>
    </w:pPr>
    <w:r>
      <w:rPr>
        <w:rFonts w:ascii="Calibri" w:hAnsi="Calibri"/>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rFonts w:ascii="Calibri" w:hAnsi="Calibri"/>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2"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bottom w:val="none" w:color="auto" w:sz="0" w:space="0"/>
      </w:pBdr>
      <w:jc w:val="center"/>
      <w:rPr>
        <w:rFonts w:ascii="微软雅黑" w:hAnsi="微软雅黑" w:eastAsia="微软雅黑" w:cs="微软雅黑"/>
        <w:b/>
        <w:color w:val="CC0000"/>
        <w:sz w:val="28"/>
        <w:szCs w:val="28"/>
      </w:rPr>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1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D5029"/>
    <w:multiLevelType w:val="singleLevel"/>
    <w:tmpl w:val="AA9D5029"/>
    <w:lvl w:ilvl="0" w:tentative="0">
      <w:start w:val="2"/>
      <w:numFmt w:val="decimal"/>
      <w:suff w:val="nothing"/>
      <w:lvlText w:val="（%1）"/>
      <w:lvlJc w:val="left"/>
    </w:lvl>
  </w:abstractNum>
  <w:abstractNum w:abstractNumId="1">
    <w:nsid w:val="CA559001"/>
    <w:multiLevelType w:val="singleLevel"/>
    <w:tmpl w:val="CA559001"/>
    <w:lvl w:ilvl="0" w:tentative="0">
      <w:start w:val="7"/>
      <w:numFmt w:val="decimal"/>
      <w:suff w:val="space"/>
      <w:lvlText w:val="%1．"/>
      <w:lvlJc w:val="left"/>
    </w:lvl>
  </w:abstractNum>
  <w:abstractNum w:abstractNumId="2">
    <w:nsid w:val="03BC70EC"/>
    <w:multiLevelType w:val="singleLevel"/>
    <w:tmpl w:val="03BC70EC"/>
    <w:lvl w:ilvl="0" w:tentative="0">
      <w:start w:val="2"/>
      <w:numFmt w:val="decimal"/>
      <w:suff w:val="nothing"/>
      <w:lvlText w:val="（%1）"/>
      <w:lvlJc w:val="left"/>
    </w:lvl>
  </w:abstractNum>
  <w:abstractNum w:abstractNumId="3">
    <w:nsid w:val="080EFA36"/>
    <w:multiLevelType w:val="singleLevel"/>
    <w:tmpl w:val="080EFA36"/>
    <w:lvl w:ilvl="0" w:tentative="0">
      <w:start w:val="2"/>
      <w:numFmt w:val="decimal"/>
      <w:lvlText w:val="(%1)"/>
      <w:lvlJc w:val="left"/>
      <w:pPr>
        <w:tabs>
          <w:tab w:val="left" w:pos="312"/>
        </w:tabs>
        <w:ind w:left="105" w:leftChars="0" w:firstLine="0" w:firstLineChars="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jYzI2ZDFlN2MzZWFiZTE2ODc1NDIxM2UxZmZlYzkifQ=="/>
  </w:docVars>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7F65"/>
    <w:rsid w:val="0002008E"/>
    <w:rsid w:val="00020CE5"/>
    <w:rsid w:val="000221A1"/>
    <w:rsid w:val="00023B71"/>
    <w:rsid w:val="000270A9"/>
    <w:rsid w:val="000351EC"/>
    <w:rsid w:val="000356F6"/>
    <w:rsid w:val="00036E56"/>
    <w:rsid w:val="00037B1D"/>
    <w:rsid w:val="00043CE2"/>
    <w:rsid w:val="00044B9C"/>
    <w:rsid w:val="000464D6"/>
    <w:rsid w:val="00047323"/>
    <w:rsid w:val="000479E3"/>
    <w:rsid w:val="000533D6"/>
    <w:rsid w:val="00055245"/>
    <w:rsid w:val="00060EBA"/>
    <w:rsid w:val="00061102"/>
    <w:rsid w:val="00064587"/>
    <w:rsid w:val="0006680B"/>
    <w:rsid w:val="00067A9D"/>
    <w:rsid w:val="00070555"/>
    <w:rsid w:val="00070F39"/>
    <w:rsid w:val="000728C7"/>
    <w:rsid w:val="00075F53"/>
    <w:rsid w:val="00077DE8"/>
    <w:rsid w:val="000814A2"/>
    <w:rsid w:val="00081A37"/>
    <w:rsid w:val="00081BAA"/>
    <w:rsid w:val="00081E96"/>
    <w:rsid w:val="00083655"/>
    <w:rsid w:val="0008727E"/>
    <w:rsid w:val="00092D7C"/>
    <w:rsid w:val="00093FAB"/>
    <w:rsid w:val="00095481"/>
    <w:rsid w:val="000A01BE"/>
    <w:rsid w:val="000A0583"/>
    <w:rsid w:val="000A0873"/>
    <w:rsid w:val="000A14C0"/>
    <w:rsid w:val="000A4255"/>
    <w:rsid w:val="000A5E0B"/>
    <w:rsid w:val="000A670A"/>
    <w:rsid w:val="000A7024"/>
    <w:rsid w:val="000B0973"/>
    <w:rsid w:val="000B23D0"/>
    <w:rsid w:val="000B28AC"/>
    <w:rsid w:val="000B389A"/>
    <w:rsid w:val="000B397E"/>
    <w:rsid w:val="000B488E"/>
    <w:rsid w:val="000C4D21"/>
    <w:rsid w:val="000C5795"/>
    <w:rsid w:val="000C62C2"/>
    <w:rsid w:val="000C676D"/>
    <w:rsid w:val="000C70DD"/>
    <w:rsid w:val="000C796E"/>
    <w:rsid w:val="000D2787"/>
    <w:rsid w:val="000D3202"/>
    <w:rsid w:val="000D7C8E"/>
    <w:rsid w:val="000E0144"/>
    <w:rsid w:val="000E0C22"/>
    <w:rsid w:val="000E0F19"/>
    <w:rsid w:val="000E2072"/>
    <w:rsid w:val="000E591A"/>
    <w:rsid w:val="000E608C"/>
    <w:rsid w:val="000F2FB8"/>
    <w:rsid w:val="000F5AED"/>
    <w:rsid w:val="000F7C24"/>
    <w:rsid w:val="00100424"/>
    <w:rsid w:val="00101DE5"/>
    <w:rsid w:val="00103B82"/>
    <w:rsid w:val="0010434E"/>
    <w:rsid w:val="0010574B"/>
    <w:rsid w:val="001059FA"/>
    <w:rsid w:val="001062B1"/>
    <w:rsid w:val="00111960"/>
    <w:rsid w:val="00113398"/>
    <w:rsid w:val="00113626"/>
    <w:rsid w:val="00113890"/>
    <w:rsid w:val="00115F0B"/>
    <w:rsid w:val="00117C8A"/>
    <w:rsid w:val="001218A8"/>
    <w:rsid w:val="00123C1F"/>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775"/>
    <w:rsid w:val="001538BF"/>
    <w:rsid w:val="001540F4"/>
    <w:rsid w:val="00162D49"/>
    <w:rsid w:val="00163592"/>
    <w:rsid w:val="0016642F"/>
    <w:rsid w:val="001665F1"/>
    <w:rsid w:val="001727FF"/>
    <w:rsid w:val="00172A27"/>
    <w:rsid w:val="00172EB1"/>
    <w:rsid w:val="00175EB1"/>
    <w:rsid w:val="00180EB6"/>
    <w:rsid w:val="00181281"/>
    <w:rsid w:val="0018218C"/>
    <w:rsid w:val="001845FB"/>
    <w:rsid w:val="001851C8"/>
    <w:rsid w:val="00193985"/>
    <w:rsid w:val="00193BBB"/>
    <w:rsid w:val="00195894"/>
    <w:rsid w:val="001A2F1B"/>
    <w:rsid w:val="001A31E4"/>
    <w:rsid w:val="001A4897"/>
    <w:rsid w:val="001A4D6B"/>
    <w:rsid w:val="001A4FC0"/>
    <w:rsid w:val="001A54B0"/>
    <w:rsid w:val="001A5800"/>
    <w:rsid w:val="001A5C5C"/>
    <w:rsid w:val="001A6B97"/>
    <w:rsid w:val="001A7728"/>
    <w:rsid w:val="001A7BFB"/>
    <w:rsid w:val="001B1732"/>
    <w:rsid w:val="001B3496"/>
    <w:rsid w:val="001B698E"/>
    <w:rsid w:val="001C0470"/>
    <w:rsid w:val="001C3F7A"/>
    <w:rsid w:val="001C43D9"/>
    <w:rsid w:val="001C455C"/>
    <w:rsid w:val="001C469F"/>
    <w:rsid w:val="001C5DCD"/>
    <w:rsid w:val="001D0D3D"/>
    <w:rsid w:val="001D45A5"/>
    <w:rsid w:val="001E25CA"/>
    <w:rsid w:val="001E306E"/>
    <w:rsid w:val="001E4579"/>
    <w:rsid w:val="001F0C04"/>
    <w:rsid w:val="001F3424"/>
    <w:rsid w:val="001F4DA8"/>
    <w:rsid w:val="00200D21"/>
    <w:rsid w:val="00201106"/>
    <w:rsid w:val="00202155"/>
    <w:rsid w:val="00203B3F"/>
    <w:rsid w:val="002065A1"/>
    <w:rsid w:val="00210A8C"/>
    <w:rsid w:val="00212323"/>
    <w:rsid w:val="0021240C"/>
    <w:rsid w:val="00212878"/>
    <w:rsid w:val="002135AF"/>
    <w:rsid w:val="002148D5"/>
    <w:rsid w:val="00214C8C"/>
    <w:rsid w:val="00216B50"/>
    <w:rsid w:val="00217103"/>
    <w:rsid w:val="00220C3F"/>
    <w:rsid w:val="00221E25"/>
    <w:rsid w:val="002257B1"/>
    <w:rsid w:val="002258F5"/>
    <w:rsid w:val="00230DA4"/>
    <w:rsid w:val="00230F46"/>
    <w:rsid w:val="00233380"/>
    <w:rsid w:val="002349CF"/>
    <w:rsid w:val="002375E0"/>
    <w:rsid w:val="00237E71"/>
    <w:rsid w:val="00237F27"/>
    <w:rsid w:val="002409B0"/>
    <w:rsid w:val="00243DC8"/>
    <w:rsid w:val="002450E7"/>
    <w:rsid w:val="00247249"/>
    <w:rsid w:val="002472D3"/>
    <w:rsid w:val="00251F1C"/>
    <w:rsid w:val="00253240"/>
    <w:rsid w:val="0025367D"/>
    <w:rsid w:val="00257328"/>
    <w:rsid w:val="00265DCD"/>
    <w:rsid w:val="00267874"/>
    <w:rsid w:val="00267992"/>
    <w:rsid w:val="0027387E"/>
    <w:rsid w:val="002754D2"/>
    <w:rsid w:val="00280DC9"/>
    <w:rsid w:val="00282206"/>
    <w:rsid w:val="00282FFB"/>
    <w:rsid w:val="00284557"/>
    <w:rsid w:val="0028515B"/>
    <w:rsid w:val="00291ADF"/>
    <w:rsid w:val="00294D23"/>
    <w:rsid w:val="00295863"/>
    <w:rsid w:val="002961BC"/>
    <w:rsid w:val="00296F4A"/>
    <w:rsid w:val="00297B20"/>
    <w:rsid w:val="002A1A43"/>
    <w:rsid w:val="002A1B04"/>
    <w:rsid w:val="002A2729"/>
    <w:rsid w:val="002A3BD5"/>
    <w:rsid w:val="002A44AF"/>
    <w:rsid w:val="002A5B9E"/>
    <w:rsid w:val="002A65AD"/>
    <w:rsid w:val="002B470A"/>
    <w:rsid w:val="002C2BF5"/>
    <w:rsid w:val="002C43C6"/>
    <w:rsid w:val="002C4715"/>
    <w:rsid w:val="002C492E"/>
    <w:rsid w:val="002C4D8C"/>
    <w:rsid w:val="002C7456"/>
    <w:rsid w:val="002C7F9E"/>
    <w:rsid w:val="002D161E"/>
    <w:rsid w:val="002D4287"/>
    <w:rsid w:val="002D5134"/>
    <w:rsid w:val="002D6C5B"/>
    <w:rsid w:val="002E0ADC"/>
    <w:rsid w:val="002E5029"/>
    <w:rsid w:val="002E5547"/>
    <w:rsid w:val="002E5852"/>
    <w:rsid w:val="002E5908"/>
    <w:rsid w:val="002E68FA"/>
    <w:rsid w:val="002F2AC6"/>
    <w:rsid w:val="002F5308"/>
    <w:rsid w:val="00301107"/>
    <w:rsid w:val="00301C31"/>
    <w:rsid w:val="00304035"/>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14DF"/>
    <w:rsid w:val="00335B10"/>
    <w:rsid w:val="00340ED3"/>
    <w:rsid w:val="003414AC"/>
    <w:rsid w:val="00342248"/>
    <w:rsid w:val="00342451"/>
    <w:rsid w:val="00342540"/>
    <w:rsid w:val="00342C52"/>
    <w:rsid w:val="00346726"/>
    <w:rsid w:val="003477F4"/>
    <w:rsid w:val="00350836"/>
    <w:rsid w:val="0035165A"/>
    <w:rsid w:val="0035166B"/>
    <w:rsid w:val="003521A3"/>
    <w:rsid w:val="003538D0"/>
    <w:rsid w:val="00354BFD"/>
    <w:rsid w:val="003550CE"/>
    <w:rsid w:val="00355E9F"/>
    <w:rsid w:val="003565B7"/>
    <w:rsid w:val="00356CBB"/>
    <w:rsid w:val="003611D8"/>
    <w:rsid w:val="00365591"/>
    <w:rsid w:val="003708BB"/>
    <w:rsid w:val="00371F76"/>
    <w:rsid w:val="0037322D"/>
    <w:rsid w:val="00373ED8"/>
    <w:rsid w:val="003740F7"/>
    <w:rsid w:val="00375360"/>
    <w:rsid w:val="00375944"/>
    <w:rsid w:val="003777E1"/>
    <w:rsid w:val="003803D2"/>
    <w:rsid w:val="00381328"/>
    <w:rsid w:val="003825C7"/>
    <w:rsid w:val="0039164A"/>
    <w:rsid w:val="00392CFB"/>
    <w:rsid w:val="00393DD1"/>
    <w:rsid w:val="00395F12"/>
    <w:rsid w:val="003A1F20"/>
    <w:rsid w:val="003A456F"/>
    <w:rsid w:val="003A48CF"/>
    <w:rsid w:val="003A5C2E"/>
    <w:rsid w:val="003A649F"/>
    <w:rsid w:val="003A692E"/>
    <w:rsid w:val="003B1605"/>
    <w:rsid w:val="003B1DB8"/>
    <w:rsid w:val="003B2576"/>
    <w:rsid w:val="003B25E5"/>
    <w:rsid w:val="003B5267"/>
    <w:rsid w:val="003B5F4B"/>
    <w:rsid w:val="003B74B2"/>
    <w:rsid w:val="003B7CBD"/>
    <w:rsid w:val="003C185B"/>
    <w:rsid w:val="003C31F1"/>
    <w:rsid w:val="003C5D6F"/>
    <w:rsid w:val="003C6E26"/>
    <w:rsid w:val="003C700F"/>
    <w:rsid w:val="003D055D"/>
    <w:rsid w:val="003D2415"/>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67DF"/>
    <w:rsid w:val="0040225D"/>
    <w:rsid w:val="00402885"/>
    <w:rsid w:val="004029A9"/>
    <w:rsid w:val="004032A6"/>
    <w:rsid w:val="00404407"/>
    <w:rsid w:val="00412260"/>
    <w:rsid w:val="0041299D"/>
    <w:rsid w:val="00412D9D"/>
    <w:rsid w:val="00414AA4"/>
    <w:rsid w:val="004151FC"/>
    <w:rsid w:val="004159F2"/>
    <w:rsid w:val="00415CD5"/>
    <w:rsid w:val="004170C3"/>
    <w:rsid w:val="0041720E"/>
    <w:rsid w:val="004211DA"/>
    <w:rsid w:val="004258BC"/>
    <w:rsid w:val="00432C24"/>
    <w:rsid w:val="0043374A"/>
    <w:rsid w:val="00435B45"/>
    <w:rsid w:val="00436BC6"/>
    <w:rsid w:val="00442041"/>
    <w:rsid w:val="00443B0B"/>
    <w:rsid w:val="00444091"/>
    <w:rsid w:val="00450A0E"/>
    <w:rsid w:val="004527A8"/>
    <w:rsid w:val="00452AEB"/>
    <w:rsid w:val="00453BEB"/>
    <w:rsid w:val="00453D94"/>
    <w:rsid w:val="004550B6"/>
    <w:rsid w:val="004558CE"/>
    <w:rsid w:val="00456899"/>
    <w:rsid w:val="00456B6D"/>
    <w:rsid w:val="00462661"/>
    <w:rsid w:val="00462C62"/>
    <w:rsid w:val="00465752"/>
    <w:rsid w:val="004657AD"/>
    <w:rsid w:val="004673C4"/>
    <w:rsid w:val="00467567"/>
    <w:rsid w:val="00467AAB"/>
    <w:rsid w:val="0047052D"/>
    <w:rsid w:val="004707F7"/>
    <w:rsid w:val="004728D3"/>
    <w:rsid w:val="0047331F"/>
    <w:rsid w:val="00474647"/>
    <w:rsid w:val="0047479D"/>
    <w:rsid w:val="004749FE"/>
    <w:rsid w:val="00477505"/>
    <w:rsid w:val="00484CE7"/>
    <w:rsid w:val="0049315F"/>
    <w:rsid w:val="0049400F"/>
    <w:rsid w:val="00494D4C"/>
    <w:rsid w:val="00494E62"/>
    <w:rsid w:val="00496651"/>
    <w:rsid w:val="004966EE"/>
    <w:rsid w:val="004A12F7"/>
    <w:rsid w:val="004A13C4"/>
    <w:rsid w:val="004A416B"/>
    <w:rsid w:val="004A4ECC"/>
    <w:rsid w:val="004A6D0B"/>
    <w:rsid w:val="004A6D47"/>
    <w:rsid w:val="004A7907"/>
    <w:rsid w:val="004B02B5"/>
    <w:rsid w:val="004B238D"/>
    <w:rsid w:val="004B33AA"/>
    <w:rsid w:val="004B4A72"/>
    <w:rsid w:val="004B5FFF"/>
    <w:rsid w:val="004C20D5"/>
    <w:rsid w:val="004C327A"/>
    <w:rsid w:val="004C36EE"/>
    <w:rsid w:val="004C4DBE"/>
    <w:rsid w:val="004C623A"/>
    <w:rsid w:val="004C7182"/>
    <w:rsid w:val="004C7BA6"/>
    <w:rsid w:val="004C7FF9"/>
    <w:rsid w:val="004D10B1"/>
    <w:rsid w:val="004D2061"/>
    <w:rsid w:val="004D270D"/>
    <w:rsid w:val="004D3825"/>
    <w:rsid w:val="004D5692"/>
    <w:rsid w:val="004D67C3"/>
    <w:rsid w:val="004E2C60"/>
    <w:rsid w:val="004E4665"/>
    <w:rsid w:val="004E5035"/>
    <w:rsid w:val="004E74D3"/>
    <w:rsid w:val="004F40A0"/>
    <w:rsid w:val="004F5173"/>
    <w:rsid w:val="005005EE"/>
    <w:rsid w:val="00500FCE"/>
    <w:rsid w:val="005017B7"/>
    <w:rsid w:val="00501E48"/>
    <w:rsid w:val="00502FFF"/>
    <w:rsid w:val="005066FA"/>
    <w:rsid w:val="00507520"/>
    <w:rsid w:val="00507745"/>
    <w:rsid w:val="005130A5"/>
    <w:rsid w:val="005145E8"/>
    <w:rsid w:val="00515C21"/>
    <w:rsid w:val="00516DC5"/>
    <w:rsid w:val="005226F5"/>
    <w:rsid w:val="00522788"/>
    <w:rsid w:val="005237B6"/>
    <w:rsid w:val="00525A5C"/>
    <w:rsid w:val="0053018C"/>
    <w:rsid w:val="00531829"/>
    <w:rsid w:val="00532D10"/>
    <w:rsid w:val="005342B3"/>
    <w:rsid w:val="00541833"/>
    <w:rsid w:val="00541B33"/>
    <w:rsid w:val="00542D81"/>
    <w:rsid w:val="00545366"/>
    <w:rsid w:val="00546491"/>
    <w:rsid w:val="00546C55"/>
    <w:rsid w:val="00546D10"/>
    <w:rsid w:val="005504CD"/>
    <w:rsid w:val="0055167A"/>
    <w:rsid w:val="00551A32"/>
    <w:rsid w:val="00555A3A"/>
    <w:rsid w:val="00557A00"/>
    <w:rsid w:val="00561C01"/>
    <w:rsid w:val="00562857"/>
    <w:rsid w:val="00563AD1"/>
    <w:rsid w:val="00564EB1"/>
    <w:rsid w:val="00564F60"/>
    <w:rsid w:val="00570446"/>
    <w:rsid w:val="00570471"/>
    <w:rsid w:val="00571B01"/>
    <w:rsid w:val="00575649"/>
    <w:rsid w:val="0057655F"/>
    <w:rsid w:val="0058005A"/>
    <w:rsid w:val="00580964"/>
    <w:rsid w:val="00580BAD"/>
    <w:rsid w:val="00582C21"/>
    <w:rsid w:val="0058460B"/>
    <w:rsid w:val="00585D4C"/>
    <w:rsid w:val="00585D4D"/>
    <w:rsid w:val="005869C1"/>
    <w:rsid w:val="00586D35"/>
    <w:rsid w:val="00591C22"/>
    <w:rsid w:val="005928DA"/>
    <w:rsid w:val="005945B2"/>
    <w:rsid w:val="005955F9"/>
    <w:rsid w:val="00595863"/>
    <w:rsid w:val="00595BDA"/>
    <w:rsid w:val="00596A57"/>
    <w:rsid w:val="0059751E"/>
    <w:rsid w:val="005A0FE4"/>
    <w:rsid w:val="005A4D32"/>
    <w:rsid w:val="005B32AC"/>
    <w:rsid w:val="005B39BF"/>
    <w:rsid w:val="005C03E8"/>
    <w:rsid w:val="005C07FA"/>
    <w:rsid w:val="005C4F48"/>
    <w:rsid w:val="005C6271"/>
    <w:rsid w:val="005D00E0"/>
    <w:rsid w:val="005D0E1D"/>
    <w:rsid w:val="005E0D5C"/>
    <w:rsid w:val="005E1771"/>
    <w:rsid w:val="005E21F8"/>
    <w:rsid w:val="005E3BBA"/>
    <w:rsid w:val="005E4ABE"/>
    <w:rsid w:val="005E4E4D"/>
    <w:rsid w:val="005E5B7C"/>
    <w:rsid w:val="005F2C50"/>
    <w:rsid w:val="005F3440"/>
    <w:rsid w:val="005F6BC5"/>
    <w:rsid w:val="005F799A"/>
    <w:rsid w:val="00600BC6"/>
    <w:rsid w:val="00600F74"/>
    <w:rsid w:val="00602CF0"/>
    <w:rsid w:val="0060462C"/>
    <w:rsid w:val="0060540D"/>
    <w:rsid w:val="00607778"/>
    <w:rsid w:val="00607A6C"/>
    <w:rsid w:val="00607D87"/>
    <w:rsid w:val="00607FAE"/>
    <w:rsid w:val="00610EE1"/>
    <w:rsid w:val="00612635"/>
    <w:rsid w:val="006139EB"/>
    <w:rsid w:val="00614B6D"/>
    <w:rsid w:val="006156A4"/>
    <w:rsid w:val="0062508D"/>
    <w:rsid w:val="00625E61"/>
    <w:rsid w:val="006302B8"/>
    <w:rsid w:val="00633A25"/>
    <w:rsid w:val="00633BA3"/>
    <w:rsid w:val="00635DCB"/>
    <w:rsid w:val="00637839"/>
    <w:rsid w:val="00637C20"/>
    <w:rsid w:val="0064367E"/>
    <w:rsid w:val="00643822"/>
    <w:rsid w:val="00645672"/>
    <w:rsid w:val="006473B7"/>
    <w:rsid w:val="00651AAB"/>
    <w:rsid w:val="00653618"/>
    <w:rsid w:val="006537DB"/>
    <w:rsid w:val="00653F33"/>
    <w:rsid w:val="00654536"/>
    <w:rsid w:val="00654D32"/>
    <w:rsid w:val="006554DA"/>
    <w:rsid w:val="00655A60"/>
    <w:rsid w:val="00656DB8"/>
    <w:rsid w:val="006615C5"/>
    <w:rsid w:val="00661DDB"/>
    <w:rsid w:val="00662C3E"/>
    <w:rsid w:val="00663863"/>
    <w:rsid w:val="00663F77"/>
    <w:rsid w:val="006642B4"/>
    <w:rsid w:val="00664C79"/>
    <w:rsid w:val="00665E73"/>
    <w:rsid w:val="0067076A"/>
    <w:rsid w:val="00670BF6"/>
    <w:rsid w:val="00674B4F"/>
    <w:rsid w:val="006754D7"/>
    <w:rsid w:val="006755E3"/>
    <w:rsid w:val="00675D62"/>
    <w:rsid w:val="00681323"/>
    <w:rsid w:val="006842CC"/>
    <w:rsid w:val="00684A68"/>
    <w:rsid w:val="00686331"/>
    <w:rsid w:val="00686413"/>
    <w:rsid w:val="006902CA"/>
    <w:rsid w:val="00691FEB"/>
    <w:rsid w:val="006932AC"/>
    <w:rsid w:val="00693F59"/>
    <w:rsid w:val="00696E47"/>
    <w:rsid w:val="006A12AF"/>
    <w:rsid w:val="006A2168"/>
    <w:rsid w:val="006A3A09"/>
    <w:rsid w:val="006A403A"/>
    <w:rsid w:val="006A6DFB"/>
    <w:rsid w:val="006A6F1C"/>
    <w:rsid w:val="006B017B"/>
    <w:rsid w:val="006B0926"/>
    <w:rsid w:val="006B2514"/>
    <w:rsid w:val="006B2EB1"/>
    <w:rsid w:val="006B340A"/>
    <w:rsid w:val="006B549E"/>
    <w:rsid w:val="006B6D37"/>
    <w:rsid w:val="006C0F49"/>
    <w:rsid w:val="006C1A22"/>
    <w:rsid w:val="006C2FDC"/>
    <w:rsid w:val="006C49D3"/>
    <w:rsid w:val="006C6BCB"/>
    <w:rsid w:val="006C7C55"/>
    <w:rsid w:val="006C7F21"/>
    <w:rsid w:val="006D02F0"/>
    <w:rsid w:val="006D2E37"/>
    <w:rsid w:val="006D7164"/>
    <w:rsid w:val="006D7234"/>
    <w:rsid w:val="006D7B70"/>
    <w:rsid w:val="006E029F"/>
    <w:rsid w:val="006E0613"/>
    <w:rsid w:val="006E274E"/>
    <w:rsid w:val="006E5A3E"/>
    <w:rsid w:val="006E6039"/>
    <w:rsid w:val="006E7677"/>
    <w:rsid w:val="006F00D8"/>
    <w:rsid w:val="006F2210"/>
    <w:rsid w:val="006F4144"/>
    <w:rsid w:val="006F7F83"/>
    <w:rsid w:val="00701602"/>
    <w:rsid w:val="007018C0"/>
    <w:rsid w:val="0070758C"/>
    <w:rsid w:val="00713538"/>
    <w:rsid w:val="00715420"/>
    <w:rsid w:val="00716ED9"/>
    <w:rsid w:val="00721670"/>
    <w:rsid w:val="0072224B"/>
    <w:rsid w:val="007256E6"/>
    <w:rsid w:val="00730CF0"/>
    <w:rsid w:val="00731465"/>
    <w:rsid w:val="00731BAB"/>
    <w:rsid w:val="00731D97"/>
    <w:rsid w:val="0073255B"/>
    <w:rsid w:val="0073353E"/>
    <w:rsid w:val="0073428D"/>
    <w:rsid w:val="00735831"/>
    <w:rsid w:val="00736795"/>
    <w:rsid w:val="00742A95"/>
    <w:rsid w:val="00742C73"/>
    <w:rsid w:val="00744522"/>
    <w:rsid w:val="0074513E"/>
    <w:rsid w:val="007459FB"/>
    <w:rsid w:val="00752621"/>
    <w:rsid w:val="0075527F"/>
    <w:rsid w:val="00755B92"/>
    <w:rsid w:val="0075665C"/>
    <w:rsid w:val="0076002A"/>
    <w:rsid w:val="007632E2"/>
    <w:rsid w:val="007644B4"/>
    <w:rsid w:val="00766032"/>
    <w:rsid w:val="007666BE"/>
    <w:rsid w:val="00771F94"/>
    <w:rsid w:val="0077328F"/>
    <w:rsid w:val="00774282"/>
    <w:rsid w:val="007751C4"/>
    <w:rsid w:val="0077599B"/>
    <w:rsid w:val="00775EC5"/>
    <w:rsid w:val="00777126"/>
    <w:rsid w:val="00782CC1"/>
    <w:rsid w:val="007831A7"/>
    <w:rsid w:val="007861F4"/>
    <w:rsid w:val="00787D9C"/>
    <w:rsid w:val="00791174"/>
    <w:rsid w:val="00793191"/>
    <w:rsid w:val="00793BDA"/>
    <w:rsid w:val="0079678D"/>
    <w:rsid w:val="00797029"/>
    <w:rsid w:val="00797293"/>
    <w:rsid w:val="00797F70"/>
    <w:rsid w:val="007A07DE"/>
    <w:rsid w:val="007A17A8"/>
    <w:rsid w:val="007A3843"/>
    <w:rsid w:val="007A6D2F"/>
    <w:rsid w:val="007A74CC"/>
    <w:rsid w:val="007A7840"/>
    <w:rsid w:val="007B0242"/>
    <w:rsid w:val="007B31FF"/>
    <w:rsid w:val="007B3C5C"/>
    <w:rsid w:val="007B3D8C"/>
    <w:rsid w:val="007B73DF"/>
    <w:rsid w:val="007C0390"/>
    <w:rsid w:val="007C5665"/>
    <w:rsid w:val="007C7572"/>
    <w:rsid w:val="007D00E2"/>
    <w:rsid w:val="007D0C5C"/>
    <w:rsid w:val="007D0FAB"/>
    <w:rsid w:val="007D21E6"/>
    <w:rsid w:val="007D27E7"/>
    <w:rsid w:val="007D45C5"/>
    <w:rsid w:val="007D4774"/>
    <w:rsid w:val="007D48A1"/>
    <w:rsid w:val="007D4F3A"/>
    <w:rsid w:val="007D6A99"/>
    <w:rsid w:val="007D6BCF"/>
    <w:rsid w:val="007E119E"/>
    <w:rsid w:val="007E180D"/>
    <w:rsid w:val="007E26CA"/>
    <w:rsid w:val="007E2BC8"/>
    <w:rsid w:val="007E2C25"/>
    <w:rsid w:val="007E594F"/>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1C36"/>
    <w:rsid w:val="00816783"/>
    <w:rsid w:val="00817AC9"/>
    <w:rsid w:val="00817C10"/>
    <w:rsid w:val="00821167"/>
    <w:rsid w:val="00822918"/>
    <w:rsid w:val="00822DDD"/>
    <w:rsid w:val="00823A3C"/>
    <w:rsid w:val="008244AA"/>
    <w:rsid w:val="008337D7"/>
    <w:rsid w:val="00834F71"/>
    <w:rsid w:val="0084037D"/>
    <w:rsid w:val="0084359B"/>
    <w:rsid w:val="008441D5"/>
    <w:rsid w:val="00845865"/>
    <w:rsid w:val="008462C4"/>
    <w:rsid w:val="00847254"/>
    <w:rsid w:val="0085073E"/>
    <w:rsid w:val="008513EE"/>
    <w:rsid w:val="00851D14"/>
    <w:rsid w:val="0085255A"/>
    <w:rsid w:val="00855585"/>
    <w:rsid w:val="00856030"/>
    <w:rsid w:val="00860556"/>
    <w:rsid w:val="008605B1"/>
    <w:rsid w:val="00862289"/>
    <w:rsid w:val="0086315C"/>
    <w:rsid w:val="00870E3A"/>
    <w:rsid w:val="00871179"/>
    <w:rsid w:val="0087393F"/>
    <w:rsid w:val="00874F06"/>
    <w:rsid w:val="00875247"/>
    <w:rsid w:val="00883658"/>
    <w:rsid w:val="0088472C"/>
    <w:rsid w:val="00884EC3"/>
    <w:rsid w:val="00885DD3"/>
    <w:rsid w:val="00886005"/>
    <w:rsid w:val="00886CC3"/>
    <w:rsid w:val="008876D4"/>
    <w:rsid w:val="00887D19"/>
    <w:rsid w:val="008A0A19"/>
    <w:rsid w:val="008A17E9"/>
    <w:rsid w:val="008A1811"/>
    <w:rsid w:val="008A2AC4"/>
    <w:rsid w:val="008A50A8"/>
    <w:rsid w:val="008A5569"/>
    <w:rsid w:val="008A5ADE"/>
    <w:rsid w:val="008B2AD3"/>
    <w:rsid w:val="008B2B74"/>
    <w:rsid w:val="008B3496"/>
    <w:rsid w:val="008B3CBA"/>
    <w:rsid w:val="008B4426"/>
    <w:rsid w:val="008B4CD1"/>
    <w:rsid w:val="008C0BD1"/>
    <w:rsid w:val="008C59C4"/>
    <w:rsid w:val="008C5EC9"/>
    <w:rsid w:val="008D243B"/>
    <w:rsid w:val="008E04D1"/>
    <w:rsid w:val="008E7001"/>
    <w:rsid w:val="008E7E76"/>
    <w:rsid w:val="008F50F6"/>
    <w:rsid w:val="008F5E1F"/>
    <w:rsid w:val="008F7353"/>
    <w:rsid w:val="008F795B"/>
    <w:rsid w:val="008F7B09"/>
    <w:rsid w:val="0090043A"/>
    <w:rsid w:val="00901312"/>
    <w:rsid w:val="009014B4"/>
    <w:rsid w:val="009030C8"/>
    <w:rsid w:val="00903102"/>
    <w:rsid w:val="00906250"/>
    <w:rsid w:val="0091012A"/>
    <w:rsid w:val="00911758"/>
    <w:rsid w:val="00911873"/>
    <w:rsid w:val="009131E4"/>
    <w:rsid w:val="00914C73"/>
    <w:rsid w:val="009169A0"/>
    <w:rsid w:val="00917C0A"/>
    <w:rsid w:val="00927730"/>
    <w:rsid w:val="0093020F"/>
    <w:rsid w:val="00931943"/>
    <w:rsid w:val="00931C87"/>
    <w:rsid w:val="00932388"/>
    <w:rsid w:val="00935D4D"/>
    <w:rsid w:val="00937B57"/>
    <w:rsid w:val="00940E09"/>
    <w:rsid w:val="00941C37"/>
    <w:rsid w:val="00941DCD"/>
    <w:rsid w:val="00944EBB"/>
    <w:rsid w:val="00944ED6"/>
    <w:rsid w:val="00947508"/>
    <w:rsid w:val="0095043F"/>
    <w:rsid w:val="009523BB"/>
    <w:rsid w:val="009530CE"/>
    <w:rsid w:val="00953D6C"/>
    <w:rsid w:val="00957A52"/>
    <w:rsid w:val="00964195"/>
    <w:rsid w:val="009642E3"/>
    <w:rsid w:val="00964753"/>
    <w:rsid w:val="00964B80"/>
    <w:rsid w:val="00965CC7"/>
    <w:rsid w:val="00965CD7"/>
    <w:rsid w:val="00967A2E"/>
    <w:rsid w:val="00967A8E"/>
    <w:rsid w:val="00970103"/>
    <w:rsid w:val="00970DF8"/>
    <w:rsid w:val="00976AC0"/>
    <w:rsid w:val="00976C3B"/>
    <w:rsid w:val="009849AE"/>
    <w:rsid w:val="00985218"/>
    <w:rsid w:val="009852F5"/>
    <w:rsid w:val="00990782"/>
    <w:rsid w:val="009914D6"/>
    <w:rsid w:val="00996040"/>
    <w:rsid w:val="0099621A"/>
    <w:rsid w:val="00997015"/>
    <w:rsid w:val="009A40F4"/>
    <w:rsid w:val="009A442D"/>
    <w:rsid w:val="009A6C7C"/>
    <w:rsid w:val="009B06AB"/>
    <w:rsid w:val="009B2EA6"/>
    <w:rsid w:val="009B3C08"/>
    <w:rsid w:val="009B4D49"/>
    <w:rsid w:val="009B7980"/>
    <w:rsid w:val="009B7998"/>
    <w:rsid w:val="009C0684"/>
    <w:rsid w:val="009C1C2F"/>
    <w:rsid w:val="009C26ED"/>
    <w:rsid w:val="009C5402"/>
    <w:rsid w:val="009C5C27"/>
    <w:rsid w:val="009C677D"/>
    <w:rsid w:val="009C6BE3"/>
    <w:rsid w:val="009C6D39"/>
    <w:rsid w:val="009C707A"/>
    <w:rsid w:val="009D281B"/>
    <w:rsid w:val="009D44DC"/>
    <w:rsid w:val="009D71CB"/>
    <w:rsid w:val="009E105A"/>
    <w:rsid w:val="009E1C9E"/>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41F"/>
    <w:rsid w:val="00A2101F"/>
    <w:rsid w:val="00A25842"/>
    <w:rsid w:val="00A30AF5"/>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4E8F"/>
    <w:rsid w:val="00A65C8B"/>
    <w:rsid w:val="00A668F7"/>
    <w:rsid w:val="00A67144"/>
    <w:rsid w:val="00A708D7"/>
    <w:rsid w:val="00A715C0"/>
    <w:rsid w:val="00A717B5"/>
    <w:rsid w:val="00A71BE0"/>
    <w:rsid w:val="00A71D74"/>
    <w:rsid w:val="00A731FD"/>
    <w:rsid w:val="00A76C10"/>
    <w:rsid w:val="00A8004D"/>
    <w:rsid w:val="00A80607"/>
    <w:rsid w:val="00A815C4"/>
    <w:rsid w:val="00A922F7"/>
    <w:rsid w:val="00A92764"/>
    <w:rsid w:val="00A93B50"/>
    <w:rsid w:val="00A976B5"/>
    <w:rsid w:val="00AA2ADC"/>
    <w:rsid w:val="00AA2CFF"/>
    <w:rsid w:val="00AA56A8"/>
    <w:rsid w:val="00AA58F4"/>
    <w:rsid w:val="00AA710E"/>
    <w:rsid w:val="00AA7241"/>
    <w:rsid w:val="00AA76B4"/>
    <w:rsid w:val="00AB37BD"/>
    <w:rsid w:val="00AC0EA4"/>
    <w:rsid w:val="00AC2112"/>
    <w:rsid w:val="00AC51C7"/>
    <w:rsid w:val="00AC54B1"/>
    <w:rsid w:val="00AC5CF2"/>
    <w:rsid w:val="00AD04D6"/>
    <w:rsid w:val="00AD19A5"/>
    <w:rsid w:val="00AD207A"/>
    <w:rsid w:val="00AD297D"/>
    <w:rsid w:val="00AD56A5"/>
    <w:rsid w:val="00AD5C9A"/>
    <w:rsid w:val="00AD71BF"/>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C81"/>
    <w:rsid w:val="00B14903"/>
    <w:rsid w:val="00B16666"/>
    <w:rsid w:val="00B16ABD"/>
    <w:rsid w:val="00B16C52"/>
    <w:rsid w:val="00B21899"/>
    <w:rsid w:val="00B24059"/>
    <w:rsid w:val="00B24383"/>
    <w:rsid w:val="00B24504"/>
    <w:rsid w:val="00B322E9"/>
    <w:rsid w:val="00B34E0C"/>
    <w:rsid w:val="00B34EF0"/>
    <w:rsid w:val="00B357EA"/>
    <w:rsid w:val="00B35A80"/>
    <w:rsid w:val="00B37F32"/>
    <w:rsid w:val="00B40B8A"/>
    <w:rsid w:val="00B4149C"/>
    <w:rsid w:val="00B41855"/>
    <w:rsid w:val="00B45095"/>
    <w:rsid w:val="00B459EE"/>
    <w:rsid w:val="00B47002"/>
    <w:rsid w:val="00B47ED8"/>
    <w:rsid w:val="00B47F8D"/>
    <w:rsid w:val="00B51E4C"/>
    <w:rsid w:val="00B520AA"/>
    <w:rsid w:val="00B54672"/>
    <w:rsid w:val="00B66940"/>
    <w:rsid w:val="00B67DEF"/>
    <w:rsid w:val="00B70A25"/>
    <w:rsid w:val="00B714A9"/>
    <w:rsid w:val="00B716BE"/>
    <w:rsid w:val="00B7181D"/>
    <w:rsid w:val="00B74BD9"/>
    <w:rsid w:val="00B75B0C"/>
    <w:rsid w:val="00B773C5"/>
    <w:rsid w:val="00B81DF9"/>
    <w:rsid w:val="00B81EC9"/>
    <w:rsid w:val="00B830EE"/>
    <w:rsid w:val="00B86B8F"/>
    <w:rsid w:val="00B9063E"/>
    <w:rsid w:val="00B9096A"/>
    <w:rsid w:val="00B90F75"/>
    <w:rsid w:val="00B91545"/>
    <w:rsid w:val="00B930E3"/>
    <w:rsid w:val="00B9457A"/>
    <w:rsid w:val="00B95CBE"/>
    <w:rsid w:val="00B95E39"/>
    <w:rsid w:val="00B96995"/>
    <w:rsid w:val="00BA1890"/>
    <w:rsid w:val="00BA21B5"/>
    <w:rsid w:val="00BA23CF"/>
    <w:rsid w:val="00BA2AFD"/>
    <w:rsid w:val="00BA43A2"/>
    <w:rsid w:val="00BA645A"/>
    <w:rsid w:val="00BA796A"/>
    <w:rsid w:val="00BB3597"/>
    <w:rsid w:val="00BB3AA4"/>
    <w:rsid w:val="00BB4DF1"/>
    <w:rsid w:val="00BC440F"/>
    <w:rsid w:val="00BC455D"/>
    <w:rsid w:val="00BC66CB"/>
    <w:rsid w:val="00BD0304"/>
    <w:rsid w:val="00BD19D1"/>
    <w:rsid w:val="00BD1CCA"/>
    <w:rsid w:val="00BD2B02"/>
    <w:rsid w:val="00BD3A81"/>
    <w:rsid w:val="00BD5E3C"/>
    <w:rsid w:val="00BD626F"/>
    <w:rsid w:val="00BE0B48"/>
    <w:rsid w:val="00BE67EE"/>
    <w:rsid w:val="00BE6A99"/>
    <w:rsid w:val="00BE72C5"/>
    <w:rsid w:val="00BE741F"/>
    <w:rsid w:val="00BE747E"/>
    <w:rsid w:val="00BF4803"/>
    <w:rsid w:val="00BF4DEF"/>
    <w:rsid w:val="00BF65F8"/>
    <w:rsid w:val="00BF7700"/>
    <w:rsid w:val="00C00135"/>
    <w:rsid w:val="00C02FC6"/>
    <w:rsid w:val="00C05254"/>
    <w:rsid w:val="00C060B5"/>
    <w:rsid w:val="00C060D2"/>
    <w:rsid w:val="00C10E19"/>
    <w:rsid w:val="00C145D8"/>
    <w:rsid w:val="00C164D7"/>
    <w:rsid w:val="00C16738"/>
    <w:rsid w:val="00C1710C"/>
    <w:rsid w:val="00C17B09"/>
    <w:rsid w:val="00C20502"/>
    <w:rsid w:val="00C20F5E"/>
    <w:rsid w:val="00C2167E"/>
    <w:rsid w:val="00C23E7D"/>
    <w:rsid w:val="00C240D8"/>
    <w:rsid w:val="00C25D22"/>
    <w:rsid w:val="00C26084"/>
    <w:rsid w:val="00C26BC2"/>
    <w:rsid w:val="00C27C4B"/>
    <w:rsid w:val="00C31643"/>
    <w:rsid w:val="00C328A9"/>
    <w:rsid w:val="00C328B6"/>
    <w:rsid w:val="00C333CD"/>
    <w:rsid w:val="00C3345F"/>
    <w:rsid w:val="00C348A7"/>
    <w:rsid w:val="00C3769A"/>
    <w:rsid w:val="00C41D52"/>
    <w:rsid w:val="00C42F47"/>
    <w:rsid w:val="00C44C2D"/>
    <w:rsid w:val="00C46E94"/>
    <w:rsid w:val="00C46F22"/>
    <w:rsid w:val="00C474E1"/>
    <w:rsid w:val="00C52EBC"/>
    <w:rsid w:val="00C5306B"/>
    <w:rsid w:val="00C5459A"/>
    <w:rsid w:val="00C55134"/>
    <w:rsid w:val="00C5518F"/>
    <w:rsid w:val="00C55686"/>
    <w:rsid w:val="00C56D01"/>
    <w:rsid w:val="00C60ABF"/>
    <w:rsid w:val="00C60C1D"/>
    <w:rsid w:val="00C617EB"/>
    <w:rsid w:val="00C620CC"/>
    <w:rsid w:val="00C63644"/>
    <w:rsid w:val="00C64470"/>
    <w:rsid w:val="00C646D8"/>
    <w:rsid w:val="00C654A7"/>
    <w:rsid w:val="00C6693D"/>
    <w:rsid w:val="00C669C7"/>
    <w:rsid w:val="00C67A2E"/>
    <w:rsid w:val="00C711D7"/>
    <w:rsid w:val="00C725A7"/>
    <w:rsid w:val="00C726C4"/>
    <w:rsid w:val="00C729CA"/>
    <w:rsid w:val="00C73EE6"/>
    <w:rsid w:val="00C73F53"/>
    <w:rsid w:val="00C77753"/>
    <w:rsid w:val="00C83440"/>
    <w:rsid w:val="00C83DF7"/>
    <w:rsid w:val="00C84DC1"/>
    <w:rsid w:val="00C922B5"/>
    <w:rsid w:val="00C9373B"/>
    <w:rsid w:val="00C974A0"/>
    <w:rsid w:val="00C977BD"/>
    <w:rsid w:val="00C97D89"/>
    <w:rsid w:val="00CA24F5"/>
    <w:rsid w:val="00CA39C3"/>
    <w:rsid w:val="00CA460D"/>
    <w:rsid w:val="00CA63D6"/>
    <w:rsid w:val="00CB1E37"/>
    <w:rsid w:val="00CB3FA0"/>
    <w:rsid w:val="00CB6E11"/>
    <w:rsid w:val="00CC0478"/>
    <w:rsid w:val="00CC0923"/>
    <w:rsid w:val="00CC1543"/>
    <w:rsid w:val="00CC2900"/>
    <w:rsid w:val="00CC3776"/>
    <w:rsid w:val="00CC68A5"/>
    <w:rsid w:val="00CC6BF3"/>
    <w:rsid w:val="00CC722A"/>
    <w:rsid w:val="00CD3DF0"/>
    <w:rsid w:val="00CD4F3C"/>
    <w:rsid w:val="00CD53FB"/>
    <w:rsid w:val="00CD6F33"/>
    <w:rsid w:val="00CE00F0"/>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EDA"/>
    <w:rsid w:val="00D020EA"/>
    <w:rsid w:val="00D04CA6"/>
    <w:rsid w:val="00D04D3C"/>
    <w:rsid w:val="00D10271"/>
    <w:rsid w:val="00D15B87"/>
    <w:rsid w:val="00D17237"/>
    <w:rsid w:val="00D20BE2"/>
    <w:rsid w:val="00D21523"/>
    <w:rsid w:val="00D220EE"/>
    <w:rsid w:val="00D22EAC"/>
    <w:rsid w:val="00D27478"/>
    <w:rsid w:val="00D30382"/>
    <w:rsid w:val="00D31F18"/>
    <w:rsid w:val="00D32BC1"/>
    <w:rsid w:val="00D351CB"/>
    <w:rsid w:val="00D359F4"/>
    <w:rsid w:val="00D37BC7"/>
    <w:rsid w:val="00D43FC9"/>
    <w:rsid w:val="00D4621C"/>
    <w:rsid w:val="00D474D6"/>
    <w:rsid w:val="00D47684"/>
    <w:rsid w:val="00D517B2"/>
    <w:rsid w:val="00D57986"/>
    <w:rsid w:val="00D60695"/>
    <w:rsid w:val="00D622ED"/>
    <w:rsid w:val="00D67565"/>
    <w:rsid w:val="00D7021E"/>
    <w:rsid w:val="00D7068A"/>
    <w:rsid w:val="00D7248F"/>
    <w:rsid w:val="00D73A1B"/>
    <w:rsid w:val="00D7680B"/>
    <w:rsid w:val="00D777BF"/>
    <w:rsid w:val="00D77925"/>
    <w:rsid w:val="00D831BF"/>
    <w:rsid w:val="00D8369B"/>
    <w:rsid w:val="00D83843"/>
    <w:rsid w:val="00D84BFA"/>
    <w:rsid w:val="00D85967"/>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7469"/>
    <w:rsid w:val="00DC764E"/>
    <w:rsid w:val="00DC7722"/>
    <w:rsid w:val="00DC7825"/>
    <w:rsid w:val="00DD20EA"/>
    <w:rsid w:val="00DD3FAA"/>
    <w:rsid w:val="00DD5252"/>
    <w:rsid w:val="00DD7ACE"/>
    <w:rsid w:val="00DD7F3C"/>
    <w:rsid w:val="00DE004D"/>
    <w:rsid w:val="00DE0D0C"/>
    <w:rsid w:val="00DE1709"/>
    <w:rsid w:val="00DE5BB3"/>
    <w:rsid w:val="00DF5266"/>
    <w:rsid w:val="00DF5678"/>
    <w:rsid w:val="00DF6019"/>
    <w:rsid w:val="00DF6A1F"/>
    <w:rsid w:val="00E00B2C"/>
    <w:rsid w:val="00E03C9D"/>
    <w:rsid w:val="00E05C63"/>
    <w:rsid w:val="00E14206"/>
    <w:rsid w:val="00E1556A"/>
    <w:rsid w:val="00E15D9E"/>
    <w:rsid w:val="00E164E1"/>
    <w:rsid w:val="00E17264"/>
    <w:rsid w:val="00E2296D"/>
    <w:rsid w:val="00E2326B"/>
    <w:rsid w:val="00E23958"/>
    <w:rsid w:val="00E267EA"/>
    <w:rsid w:val="00E30116"/>
    <w:rsid w:val="00E32192"/>
    <w:rsid w:val="00E332CD"/>
    <w:rsid w:val="00E36396"/>
    <w:rsid w:val="00E367BA"/>
    <w:rsid w:val="00E4029A"/>
    <w:rsid w:val="00E43D59"/>
    <w:rsid w:val="00E464AC"/>
    <w:rsid w:val="00E53785"/>
    <w:rsid w:val="00E543AC"/>
    <w:rsid w:val="00E55C7B"/>
    <w:rsid w:val="00E60A2B"/>
    <w:rsid w:val="00E610A1"/>
    <w:rsid w:val="00E61A57"/>
    <w:rsid w:val="00E6207E"/>
    <w:rsid w:val="00E65340"/>
    <w:rsid w:val="00E66216"/>
    <w:rsid w:val="00E70E36"/>
    <w:rsid w:val="00E770FC"/>
    <w:rsid w:val="00E82B62"/>
    <w:rsid w:val="00E83C6F"/>
    <w:rsid w:val="00E83ED4"/>
    <w:rsid w:val="00E86962"/>
    <w:rsid w:val="00E90836"/>
    <w:rsid w:val="00E92419"/>
    <w:rsid w:val="00E9329A"/>
    <w:rsid w:val="00E93CC1"/>
    <w:rsid w:val="00E95B78"/>
    <w:rsid w:val="00E97965"/>
    <w:rsid w:val="00EA0615"/>
    <w:rsid w:val="00EB2EF0"/>
    <w:rsid w:val="00EB4886"/>
    <w:rsid w:val="00EC0997"/>
    <w:rsid w:val="00EC0A69"/>
    <w:rsid w:val="00EC0E02"/>
    <w:rsid w:val="00EC1731"/>
    <w:rsid w:val="00EC3F14"/>
    <w:rsid w:val="00EC499F"/>
    <w:rsid w:val="00ED0FAC"/>
    <w:rsid w:val="00ED4FB1"/>
    <w:rsid w:val="00ED5A6A"/>
    <w:rsid w:val="00ED5F86"/>
    <w:rsid w:val="00ED6707"/>
    <w:rsid w:val="00EE0FBC"/>
    <w:rsid w:val="00EE2117"/>
    <w:rsid w:val="00EE2399"/>
    <w:rsid w:val="00EE4699"/>
    <w:rsid w:val="00EE5590"/>
    <w:rsid w:val="00EE56A4"/>
    <w:rsid w:val="00EE5BEE"/>
    <w:rsid w:val="00EE6209"/>
    <w:rsid w:val="00EE779F"/>
    <w:rsid w:val="00EF3E64"/>
    <w:rsid w:val="00EF4616"/>
    <w:rsid w:val="00EF53E8"/>
    <w:rsid w:val="00F022A7"/>
    <w:rsid w:val="00F0270B"/>
    <w:rsid w:val="00F02A58"/>
    <w:rsid w:val="00F0458B"/>
    <w:rsid w:val="00F05601"/>
    <w:rsid w:val="00F06653"/>
    <w:rsid w:val="00F06A59"/>
    <w:rsid w:val="00F0785D"/>
    <w:rsid w:val="00F07ABD"/>
    <w:rsid w:val="00F10769"/>
    <w:rsid w:val="00F128AA"/>
    <w:rsid w:val="00F14BD8"/>
    <w:rsid w:val="00F20969"/>
    <w:rsid w:val="00F20D23"/>
    <w:rsid w:val="00F20FCE"/>
    <w:rsid w:val="00F23FD5"/>
    <w:rsid w:val="00F241CE"/>
    <w:rsid w:val="00F24322"/>
    <w:rsid w:val="00F261CA"/>
    <w:rsid w:val="00F278F2"/>
    <w:rsid w:val="00F30DB4"/>
    <w:rsid w:val="00F31174"/>
    <w:rsid w:val="00F34376"/>
    <w:rsid w:val="00F3756A"/>
    <w:rsid w:val="00F37625"/>
    <w:rsid w:val="00F44014"/>
    <w:rsid w:val="00F44282"/>
    <w:rsid w:val="00F45AB8"/>
    <w:rsid w:val="00F46B45"/>
    <w:rsid w:val="00F500BC"/>
    <w:rsid w:val="00F50CEE"/>
    <w:rsid w:val="00F5780B"/>
    <w:rsid w:val="00F60C85"/>
    <w:rsid w:val="00F634AE"/>
    <w:rsid w:val="00F64046"/>
    <w:rsid w:val="00F64FF5"/>
    <w:rsid w:val="00F679EF"/>
    <w:rsid w:val="00F707D3"/>
    <w:rsid w:val="00F73AB3"/>
    <w:rsid w:val="00F743EC"/>
    <w:rsid w:val="00F74C1B"/>
    <w:rsid w:val="00F76FB2"/>
    <w:rsid w:val="00F773C1"/>
    <w:rsid w:val="00F7798A"/>
    <w:rsid w:val="00F80424"/>
    <w:rsid w:val="00F8060C"/>
    <w:rsid w:val="00F80A33"/>
    <w:rsid w:val="00F81408"/>
    <w:rsid w:val="00F82100"/>
    <w:rsid w:val="00F82322"/>
    <w:rsid w:val="00F82EB7"/>
    <w:rsid w:val="00F83770"/>
    <w:rsid w:val="00F839D1"/>
    <w:rsid w:val="00F852E1"/>
    <w:rsid w:val="00F863C0"/>
    <w:rsid w:val="00F91131"/>
    <w:rsid w:val="00F91EFC"/>
    <w:rsid w:val="00F965C7"/>
    <w:rsid w:val="00F96A90"/>
    <w:rsid w:val="00F96B4A"/>
    <w:rsid w:val="00F97243"/>
    <w:rsid w:val="00F97B49"/>
    <w:rsid w:val="00FA0523"/>
    <w:rsid w:val="00FA2B59"/>
    <w:rsid w:val="00FA5512"/>
    <w:rsid w:val="00FA7467"/>
    <w:rsid w:val="00FB21EF"/>
    <w:rsid w:val="00FB2AE0"/>
    <w:rsid w:val="00FB3F22"/>
    <w:rsid w:val="00FB533A"/>
    <w:rsid w:val="00FC2B26"/>
    <w:rsid w:val="00FC44AC"/>
    <w:rsid w:val="00FC5B30"/>
    <w:rsid w:val="00FC6488"/>
    <w:rsid w:val="00FC7A00"/>
    <w:rsid w:val="00FD04AC"/>
    <w:rsid w:val="00FD38FB"/>
    <w:rsid w:val="00FD3A60"/>
    <w:rsid w:val="00FD44EE"/>
    <w:rsid w:val="00FE22E8"/>
    <w:rsid w:val="00FE23C1"/>
    <w:rsid w:val="00FE2F5B"/>
    <w:rsid w:val="00FE3173"/>
    <w:rsid w:val="00FE399F"/>
    <w:rsid w:val="00FE7200"/>
    <w:rsid w:val="00FF036A"/>
    <w:rsid w:val="00FF062B"/>
    <w:rsid w:val="00FF335B"/>
    <w:rsid w:val="00FF39DA"/>
    <w:rsid w:val="00FF54F0"/>
    <w:rsid w:val="00FF6048"/>
    <w:rsid w:val="015F6420"/>
    <w:rsid w:val="03893570"/>
    <w:rsid w:val="046B0A6A"/>
    <w:rsid w:val="073E6F3C"/>
    <w:rsid w:val="09470BD6"/>
    <w:rsid w:val="0A410AF1"/>
    <w:rsid w:val="0AD2157D"/>
    <w:rsid w:val="0B00226B"/>
    <w:rsid w:val="0F3508C9"/>
    <w:rsid w:val="100D394F"/>
    <w:rsid w:val="10524E07"/>
    <w:rsid w:val="10E2669D"/>
    <w:rsid w:val="13A46C3D"/>
    <w:rsid w:val="15BB3E4D"/>
    <w:rsid w:val="15DC5EB6"/>
    <w:rsid w:val="16702E8A"/>
    <w:rsid w:val="192C62B0"/>
    <w:rsid w:val="19DB033A"/>
    <w:rsid w:val="21D27B04"/>
    <w:rsid w:val="25984C56"/>
    <w:rsid w:val="2676773C"/>
    <w:rsid w:val="2CC2413D"/>
    <w:rsid w:val="30F62743"/>
    <w:rsid w:val="33CF62A2"/>
    <w:rsid w:val="356138D6"/>
    <w:rsid w:val="35A1457A"/>
    <w:rsid w:val="379B37FF"/>
    <w:rsid w:val="3BDC6748"/>
    <w:rsid w:val="3FFA3463"/>
    <w:rsid w:val="41115DE8"/>
    <w:rsid w:val="42DB2719"/>
    <w:rsid w:val="43BA1D87"/>
    <w:rsid w:val="4468225B"/>
    <w:rsid w:val="450761A3"/>
    <w:rsid w:val="46125E0A"/>
    <w:rsid w:val="4AC7411F"/>
    <w:rsid w:val="4F5F349F"/>
    <w:rsid w:val="51764DFA"/>
    <w:rsid w:val="552D196B"/>
    <w:rsid w:val="55C702E8"/>
    <w:rsid w:val="56A85DC9"/>
    <w:rsid w:val="57D254FB"/>
    <w:rsid w:val="5814296E"/>
    <w:rsid w:val="5DC359FD"/>
    <w:rsid w:val="62CC0877"/>
    <w:rsid w:val="63657B75"/>
    <w:rsid w:val="674B575D"/>
    <w:rsid w:val="68122CEE"/>
    <w:rsid w:val="6B5B4551"/>
    <w:rsid w:val="719D28A8"/>
    <w:rsid w:val="76DF4AE0"/>
    <w:rsid w:val="795D43B9"/>
    <w:rsid w:val="7ADC7111"/>
    <w:rsid w:val="7C283E26"/>
    <w:rsid w:val="7D4A1E54"/>
    <w:rsid w:val="7E2B00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6"/>
    <w:autoRedefine/>
    <w:qFormat/>
    <w:uiPriority w:val="0"/>
    <w:pPr>
      <w:keepNext/>
      <w:keepLines/>
      <w:widowControl/>
      <w:spacing w:before="480" w:line="276" w:lineRule="auto"/>
      <w:jc w:val="left"/>
      <w:outlineLvl w:val="0"/>
    </w:pPr>
    <w:rPr>
      <w:rFonts w:ascii="Cambria" w:hAnsi="Cambria"/>
      <w:b/>
      <w:bCs/>
      <w:color w:val="365F91"/>
      <w:kern w:val="0"/>
      <w:sz w:val="28"/>
      <w:szCs w:val="28"/>
    </w:rPr>
  </w:style>
  <w:style w:type="character" w:default="1" w:styleId="18">
    <w:name w:val="Default Paragraph Font"/>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rPr>
      <w:szCs w:val="24"/>
    </w:rPr>
  </w:style>
  <w:style w:type="paragraph" w:styleId="4">
    <w:name w:val="Body Text"/>
    <w:basedOn w:val="1"/>
    <w:link w:val="27"/>
    <w:autoRedefine/>
    <w:qFormat/>
    <w:uiPriority w:val="0"/>
    <w:pPr>
      <w:spacing w:after="120"/>
    </w:pPr>
    <w:rPr>
      <w:rFonts w:ascii="Calibri" w:hAnsi="Calibri"/>
    </w:rPr>
  </w:style>
  <w:style w:type="paragraph" w:styleId="5">
    <w:name w:val="Plain Text"/>
    <w:basedOn w:val="1"/>
    <w:link w:val="28"/>
    <w:autoRedefine/>
    <w:qFormat/>
    <w:uiPriority w:val="0"/>
    <w:rPr>
      <w:rFonts w:ascii="宋体" w:hAnsi="Courier New" w:cs="Courier New"/>
      <w:szCs w:val="21"/>
    </w:rPr>
  </w:style>
  <w:style w:type="paragraph" w:styleId="6">
    <w:name w:val="endnote text"/>
    <w:basedOn w:val="1"/>
    <w:link w:val="29"/>
    <w:autoRedefine/>
    <w:qFormat/>
    <w:uiPriority w:val="0"/>
    <w:pPr>
      <w:snapToGrid w:val="0"/>
      <w:jc w:val="left"/>
    </w:pPr>
    <w:rPr>
      <w:kern w:val="0"/>
      <w:sz w:val="20"/>
      <w:szCs w:val="24"/>
    </w:rPr>
  </w:style>
  <w:style w:type="paragraph" w:styleId="7">
    <w:name w:val="Balloon Text"/>
    <w:basedOn w:val="1"/>
    <w:link w:val="30"/>
    <w:autoRedefine/>
    <w:qFormat/>
    <w:uiPriority w:val="0"/>
    <w:rPr>
      <w:sz w:val="18"/>
      <w:szCs w:val="18"/>
    </w:rPr>
  </w:style>
  <w:style w:type="paragraph" w:styleId="8">
    <w:name w:val="footer"/>
    <w:basedOn w:val="1"/>
    <w:link w:val="31"/>
    <w:autoRedefine/>
    <w:qFormat/>
    <w:uiPriority w:val="99"/>
    <w:pPr>
      <w:tabs>
        <w:tab w:val="center" w:pos="4153"/>
        <w:tab w:val="right" w:pos="8306"/>
      </w:tabs>
      <w:snapToGrid w:val="0"/>
      <w:jc w:val="left"/>
    </w:pPr>
    <w:rPr>
      <w:sz w:val="18"/>
    </w:rPr>
  </w:style>
  <w:style w:type="paragraph" w:styleId="9">
    <w:name w:val="header"/>
    <w:basedOn w:val="1"/>
    <w:link w:val="3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Subtitle"/>
    <w:basedOn w:val="1"/>
    <w:next w:val="1"/>
    <w:link w:val="33"/>
    <w:autoRedefine/>
    <w:qFormat/>
    <w:uiPriority w:val="0"/>
    <w:pPr>
      <w:spacing w:before="120" w:after="120" w:line="312" w:lineRule="auto"/>
      <w:jc w:val="left"/>
      <w:outlineLvl w:val="1"/>
    </w:pPr>
    <w:rPr>
      <w:rFonts w:ascii="Cambria" w:hAnsi="Cambria" w:eastAsia="黑体"/>
      <w:b/>
      <w:bCs/>
      <w:kern w:val="28"/>
      <w:szCs w:val="32"/>
    </w:rPr>
  </w:style>
  <w:style w:type="paragraph" w:styleId="11">
    <w:name w:val="List"/>
    <w:basedOn w:val="1"/>
    <w:autoRedefine/>
    <w:unhideWhenUsed/>
    <w:qFormat/>
    <w:uiPriority w:val="99"/>
    <w:pPr>
      <w:ind w:left="200" w:hanging="200" w:hangingChars="200"/>
    </w:pPr>
    <w:rPr>
      <w:szCs w:val="24"/>
    </w:rPr>
  </w:style>
  <w:style w:type="paragraph" w:styleId="12">
    <w:name w:val="HTML Preformatted"/>
    <w:basedOn w:val="1"/>
    <w:link w:val="3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13">
    <w:name w:val="Normal (Web)"/>
    <w:basedOn w:val="1"/>
    <w:link w:val="35"/>
    <w:autoRedefine/>
    <w:qFormat/>
    <w:uiPriority w:val="0"/>
    <w:pPr>
      <w:widowControl/>
      <w:spacing w:before="100" w:beforeAutospacing="1" w:after="100" w:afterAutospacing="1"/>
      <w:jc w:val="left"/>
    </w:pPr>
    <w:rPr>
      <w:rFonts w:hint="eastAsia" w:ascii="宋体" w:hAnsi="宋体"/>
      <w:color w:val="000000"/>
      <w:sz w:val="24"/>
    </w:rPr>
  </w:style>
  <w:style w:type="paragraph" w:styleId="14">
    <w:name w:val="Title"/>
    <w:basedOn w:val="1"/>
    <w:next w:val="1"/>
    <w:link w:val="36"/>
    <w:autoRedefine/>
    <w:qFormat/>
    <w:uiPriority w:val="0"/>
    <w:pPr>
      <w:spacing w:before="240" w:after="60"/>
      <w:jc w:val="center"/>
      <w:outlineLvl w:val="0"/>
    </w:pPr>
    <w:rPr>
      <w:rFonts w:ascii="Cambria" w:hAnsi="Cambria"/>
      <w:b/>
      <w:bCs/>
      <w:sz w:val="28"/>
      <w:szCs w:val="32"/>
    </w:rPr>
  </w:style>
  <w:style w:type="paragraph" w:styleId="15">
    <w:name w:val="annotation subject"/>
    <w:basedOn w:val="3"/>
    <w:next w:val="3"/>
    <w:link w:val="37"/>
    <w:autoRedefine/>
    <w:semiHidden/>
    <w:qFormat/>
    <w:uiPriority w:val="0"/>
    <w:rPr>
      <w:b/>
      <w:bCs/>
      <w:szCs w:val="22"/>
    </w:rPr>
  </w:style>
  <w:style w:type="table" w:styleId="17">
    <w:name w:val="Table Grid"/>
    <w:basedOn w:val="16"/>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0"/>
    <w:rPr>
      <w:b/>
      <w:bCs/>
    </w:rPr>
  </w:style>
  <w:style w:type="character" w:styleId="20">
    <w:name w:val="page number"/>
    <w:autoRedefine/>
    <w:qFormat/>
    <w:uiPriority w:val="0"/>
  </w:style>
  <w:style w:type="character" w:styleId="21">
    <w:name w:val="FollowedHyperlink"/>
    <w:autoRedefine/>
    <w:qFormat/>
    <w:uiPriority w:val="0"/>
    <w:rPr>
      <w:color w:val="800080"/>
      <w:u w:val="single"/>
    </w:rPr>
  </w:style>
  <w:style w:type="character" w:styleId="22">
    <w:name w:val="Emphasis"/>
    <w:autoRedefine/>
    <w:qFormat/>
    <w:uiPriority w:val="0"/>
    <w:rPr>
      <w:color w:val="CC0000"/>
    </w:rPr>
  </w:style>
  <w:style w:type="character" w:styleId="23">
    <w:name w:val="Hyperlink"/>
    <w:autoRedefine/>
    <w:qFormat/>
    <w:uiPriority w:val="0"/>
    <w:rPr>
      <w:color w:val="0000FF"/>
      <w:u w:val="single"/>
    </w:rPr>
  </w:style>
  <w:style w:type="character" w:styleId="24">
    <w:name w:val="annotation reference"/>
    <w:autoRedefine/>
    <w:qFormat/>
    <w:uiPriority w:val="0"/>
    <w:rPr>
      <w:sz w:val="21"/>
      <w:szCs w:val="21"/>
    </w:rPr>
  </w:style>
  <w:style w:type="character" w:styleId="25">
    <w:name w:val="HTML Cite"/>
    <w:autoRedefine/>
    <w:qFormat/>
    <w:uiPriority w:val="0"/>
    <w:rPr>
      <w:color w:val="008000"/>
    </w:rPr>
  </w:style>
  <w:style w:type="character" w:customStyle="1" w:styleId="26">
    <w:name w:val="标题 1 Char"/>
    <w:link w:val="2"/>
    <w:autoRedefine/>
    <w:qFormat/>
    <w:uiPriority w:val="0"/>
    <w:rPr>
      <w:rFonts w:ascii="Cambria" w:hAnsi="Cambria"/>
      <w:b/>
      <w:bCs/>
      <w:color w:val="365F91"/>
      <w:sz w:val="28"/>
      <w:szCs w:val="28"/>
    </w:rPr>
  </w:style>
  <w:style w:type="character" w:customStyle="1" w:styleId="27">
    <w:name w:val="正文文本 Char"/>
    <w:link w:val="4"/>
    <w:autoRedefine/>
    <w:qFormat/>
    <w:locked/>
    <w:uiPriority w:val="0"/>
    <w:rPr>
      <w:rFonts w:ascii="Calibri" w:hAnsi="Calibri"/>
      <w:kern w:val="2"/>
      <w:sz w:val="21"/>
      <w:szCs w:val="22"/>
    </w:rPr>
  </w:style>
  <w:style w:type="character" w:customStyle="1" w:styleId="28">
    <w:name w:val="纯文本 Char"/>
    <w:link w:val="5"/>
    <w:autoRedefine/>
    <w:qFormat/>
    <w:locked/>
    <w:uiPriority w:val="0"/>
    <w:rPr>
      <w:rFonts w:ascii="宋体" w:hAnsi="Courier New" w:eastAsia="宋体" w:cs="Courier New"/>
      <w:kern w:val="2"/>
      <w:sz w:val="21"/>
      <w:szCs w:val="21"/>
      <w:lang w:val="en-US" w:eastAsia="zh-CN" w:bidi="ar-SA"/>
    </w:rPr>
  </w:style>
  <w:style w:type="character" w:customStyle="1" w:styleId="29">
    <w:name w:val="尾注文本 Char"/>
    <w:link w:val="6"/>
    <w:autoRedefine/>
    <w:qFormat/>
    <w:uiPriority w:val="0"/>
    <w:rPr>
      <w:szCs w:val="24"/>
    </w:rPr>
  </w:style>
  <w:style w:type="character" w:customStyle="1" w:styleId="30">
    <w:name w:val="批注框文本 Char"/>
    <w:link w:val="7"/>
    <w:autoRedefine/>
    <w:qFormat/>
    <w:uiPriority w:val="0"/>
    <w:rPr>
      <w:kern w:val="2"/>
      <w:sz w:val="18"/>
      <w:szCs w:val="18"/>
    </w:rPr>
  </w:style>
  <w:style w:type="character" w:customStyle="1" w:styleId="31">
    <w:name w:val="页脚 Char"/>
    <w:link w:val="8"/>
    <w:autoRedefine/>
    <w:qFormat/>
    <w:uiPriority w:val="99"/>
    <w:rPr>
      <w:kern w:val="2"/>
      <w:sz w:val="18"/>
      <w:szCs w:val="22"/>
    </w:rPr>
  </w:style>
  <w:style w:type="character" w:customStyle="1" w:styleId="32">
    <w:name w:val="页眉 Char"/>
    <w:link w:val="9"/>
    <w:autoRedefine/>
    <w:semiHidden/>
    <w:qFormat/>
    <w:uiPriority w:val="0"/>
    <w:rPr>
      <w:rFonts w:eastAsia="宋体"/>
      <w:kern w:val="2"/>
      <w:sz w:val="18"/>
      <w:szCs w:val="22"/>
      <w:lang w:val="en-US" w:eastAsia="zh-CN" w:bidi="ar-SA"/>
    </w:rPr>
  </w:style>
  <w:style w:type="character" w:customStyle="1" w:styleId="33">
    <w:name w:val="副标题 Char"/>
    <w:link w:val="10"/>
    <w:autoRedefine/>
    <w:qFormat/>
    <w:uiPriority w:val="0"/>
    <w:rPr>
      <w:rFonts w:ascii="Cambria" w:hAnsi="Cambria" w:eastAsia="黑体"/>
      <w:b/>
      <w:bCs/>
      <w:kern w:val="28"/>
      <w:sz w:val="21"/>
      <w:szCs w:val="32"/>
    </w:rPr>
  </w:style>
  <w:style w:type="character" w:customStyle="1" w:styleId="34">
    <w:name w:val="HTML 预设格式 Char"/>
    <w:link w:val="12"/>
    <w:autoRedefine/>
    <w:qFormat/>
    <w:uiPriority w:val="0"/>
    <w:rPr>
      <w:rFonts w:ascii="黑体" w:hAnsi="Courier New" w:eastAsia="黑体"/>
    </w:rPr>
  </w:style>
  <w:style w:type="character" w:customStyle="1" w:styleId="35">
    <w:name w:val="普通(网站) Char"/>
    <w:link w:val="13"/>
    <w:autoRedefine/>
    <w:qFormat/>
    <w:uiPriority w:val="0"/>
    <w:rPr>
      <w:rFonts w:ascii="宋体" w:hAnsi="宋体"/>
      <w:color w:val="000000"/>
      <w:kern w:val="2"/>
      <w:sz w:val="24"/>
      <w:szCs w:val="22"/>
    </w:rPr>
  </w:style>
  <w:style w:type="character" w:customStyle="1" w:styleId="36">
    <w:name w:val="标题 Char"/>
    <w:link w:val="14"/>
    <w:autoRedefine/>
    <w:qFormat/>
    <w:uiPriority w:val="0"/>
    <w:rPr>
      <w:rFonts w:ascii="Cambria" w:hAnsi="Cambria" w:cs="Times New Roman"/>
      <w:b/>
      <w:bCs/>
      <w:kern w:val="2"/>
      <w:sz w:val="28"/>
      <w:szCs w:val="32"/>
    </w:rPr>
  </w:style>
  <w:style w:type="character" w:customStyle="1" w:styleId="37">
    <w:name w:val="批注主题 Char"/>
    <w:link w:val="15"/>
    <w:autoRedefine/>
    <w:semiHidden/>
    <w:qFormat/>
    <w:uiPriority w:val="0"/>
    <w:rPr>
      <w:b/>
      <w:bCs/>
      <w:kern w:val="2"/>
      <w:sz w:val="21"/>
      <w:szCs w:val="22"/>
    </w:rPr>
  </w:style>
  <w:style w:type="character" w:customStyle="1" w:styleId="38">
    <w:name w:val="Char Char4"/>
    <w:autoRedefine/>
    <w:qFormat/>
    <w:uiPriority w:val="0"/>
    <w:rPr>
      <w:rFonts w:ascii="宋体" w:hAnsi="Courier New" w:eastAsia="宋体" w:cs="Courier New"/>
      <w:kern w:val="2"/>
      <w:sz w:val="21"/>
      <w:szCs w:val="21"/>
      <w:lang w:val="en-US" w:eastAsia="zh-CN" w:bidi="ar-SA"/>
    </w:rPr>
  </w:style>
  <w:style w:type="character" w:customStyle="1" w:styleId="39">
    <w:name w:val="正文文本 (20) + Times New Roman1"/>
    <w:autoRedefine/>
    <w:qFormat/>
    <w:uiPriority w:val="0"/>
    <w:rPr>
      <w:rFonts w:ascii="Times New Roman" w:hAnsi="Times New Roman" w:eastAsia="宋体" w:cs="Times New Roman"/>
      <w:b/>
      <w:bCs/>
      <w:spacing w:val="0"/>
      <w:sz w:val="20"/>
      <w:szCs w:val="20"/>
      <w:u w:val="none"/>
      <w:shd w:val="clear" w:color="auto" w:fill="FFFFFF"/>
      <w:lang w:bidi="ar-SA"/>
    </w:rPr>
  </w:style>
  <w:style w:type="character" w:customStyle="1" w:styleId="40">
    <w:name w:val="正文文本 (36) + Times New Roman2"/>
    <w:autoRedefine/>
    <w:qFormat/>
    <w:uiPriority w:val="0"/>
    <w:rPr>
      <w:rFonts w:ascii="Times New Roman" w:hAnsi="Times New Roman" w:cs="Times New Roman"/>
      <w:spacing w:val="0"/>
      <w:sz w:val="21"/>
      <w:szCs w:val="21"/>
      <w:shd w:val="clear" w:color="auto" w:fill="FFFFFF"/>
    </w:rPr>
  </w:style>
  <w:style w:type="character" w:customStyle="1" w:styleId="41">
    <w:name w:val="页码1"/>
    <w:autoRedefine/>
    <w:qFormat/>
    <w:uiPriority w:val="0"/>
  </w:style>
  <w:style w:type="character" w:customStyle="1" w:styleId="42">
    <w:name w:val="正文文本 (6) + 间距 0 pt"/>
    <w:autoRedefine/>
    <w:qFormat/>
    <w:uiPriority w:val="0"/>
    <w:rPr>
      <w:rFonts w:ascii="宋体" w:eastAsia="宋体" w:cs="宋体"/>
      <w:b/>
      <w:bCs/>
      <w:spacing w:val="0"/>
      <w:sz w:val="21"/>
      <w:szCs w:val="21"/>
      <w:u w:val="none"/>
      <w:shd w:val="clear" w:color="auto" w:fill="FFFFFF"/>
      <w:lang w:bidi="ar-SA"/>
    </w:rPr>
  </w:style>
  <w:style w:type="character" w:customStyle="1" w:styleId="43">
    <w:name w:val="webkit-html-tag"/>
    <w:autoRedefine/>
    <w:qFormat/>
    <w:uiPriority w:val="0"/>
  </w:style>
  <w:style w:type="character" w:customStyle="1" w:styleId="44">
    <w:name w:val="正文文本 (6)_"/>
    <w:link w:val="45"/>
    <w:autoRedefine/>
    <w:qFormat/>
    <w:uiPriority w:val="0"/>
    <w:rPr>
      <w:b/>
      <w:bCs/>
      <w:spacing w:val="-20"/>
      <w:sz w:val="18"/>
      <w:szCs w:val="18"/>
      <w:shd w:val="clear" w:color="auto" w:fill="FFFFFF"/>
      <w:lang w:bidi="ar-SA"/>
    </w:rPr>
  </w:style>
  <w:style w:type="paragraph" w:customStyle="1" w:styleId="45">
    <w:name w:val="正文文本 (6)"/>
    <w:basedOn w:val="1"/>
    <w:link w:val="44"/>
    <w:autoRedefine/>
    <w:qFormat/>
    <w:uiPriority w:val="0"/>
    <w:pPr>
      <w:widowControl/>
      <w:shd w:val="clear" w:color="auto" w:fill="FFFFFF"/>
      <w:spacing w:line="240" w:lineRule="atLeast"/>
      <w:jc w:val="left"/>
    </w:pPr>
    <w:rPr>
      <w:b/>
      <w:bCs/>
      <w:spacing w:val="-20"/>
      <w:kern w:val="0"/>
      <w:sz w:val="18"/>
      <w:szCs w:val="18"/>
      <w:shd w:val="clear" w:color="auto" w:fill="FFFFFF"/>
    </w:rPr>
  </w:style>
  <w:style w:type="character" w:customStyle="1" w:styleId="46">
    <w:name w:val="sub_title s0"/>
    <w:autoRedefine/>
    <w:qFormat/>
    <w:uiPriority w:val="0"/>
  </w:style>
  <w:style w:type="character" w:customStyle="1" w:styleId="47">
    <w:name w:val="正文文本 (10)_"/>
    <w:link w:val="48"/>
    <w:autoRedefine/>
    <w:qFormat/>
    <w:uiPriority w:val="0"/>
    <w:rPr>
      <w:spacing w:val="30"/>
      <w:sz w:val="27"/>
      <w:szCs w:val="27"/>
      <w:shd w:val="clear" w:color="auto" w:fill="FFFFFF"/>
      <w:lang w:bidi="ar-SA"/>
    </w:rPr>
  </w:style>
  <w:style w:type="paragraph" w:customStyle="1" w:styleId="48">
    <w:name w:val="正文文本 (10)"/>
    <w:basedOn w:val="1"/>
    <w:link w:val="47"/>
    <w:autoRedefine/>
    <w:qFormat/>
    <w:uiPriority w:val="0"/>
    <w:pPr>
      <w:widowControl/>
      <w:shd w:val="clear" w:color="auto" w:fill="FFFFFF"/>
      <w:spacing w:line="240" w:lineRule="atLeast"/>
      <w:jc w:val="left"/>
    </w:pPr>
    <w:rPr>
      <w:spacing w:val="30"/>
      <w:kern w:val="0"/>
      <w:sz w:val="27"/>
      <w:szCs w:val="27"/>
      <w:shd w:val="clear" w:color="auto" w:fill="FFFFFF"/>
    </w:rPr>
  </w:style>
  <w:style w:type="character" w:customStyle="1" w:styleId="49">
    <w:name w:val="正文文本 (6) + Times New Roman"/>
    <w:autoRedefine/>
    <w:qFormat/>
    <w:uiPriority w:val="0"/>
    <w:rPr>
      <w:rFonts w:ascii="Times New Roman" w:hAnsi="Times New Roman" w:cs="Times New Roman"/>
      <w:b/>
      <w:bCs/>
      <w:spacing w:val="0"/>
      <w:sz w:val="21"/>
      <w:szCs w:val="21"/>
      <w:shd w:val="clear" w:color="auto" w:fill="FFFFFF"/>
      <w:lang w:bidi="ar-SA"/>
    </w:rPr>
  </w:style>
  <w:style w:type="character" w:customStyle="1" w:styleId="50">
    <w:name w:val="无间隔 Char"/>
    <w:link w:val="51"/>
    <w:autoRedefine/>
    <w:qFormat/>
    <w:uiPriority w:val="0"/>
    <w:rPr>
      <w:rFonts w:ascii="Calibri" w:hAnsi="Calibri"/>
      <w:sz w:val="22"/>
      <w:szCs w:val="22"/>
      <w:lang w:val="en-US" w:eastAsia="zh-CN" w:bidi="ar-SA"/>
    </w:rPr>
  </w:style>
  <w:style w:type="paragraph" w:customStyle="1" w:styleId="51">
    <w:name w:val="无间隔1"/>
    <w:link w:val="50"/>
    <w:autoRedefine/>
    <w:qFormat/>
    <w:uiPriority w:val="0"/>
    <w:rPr>
      <w:rFonts w:ascii="Calibri" w:hAnsi="Calibri" w:eastAsia="宋体" w:cs="Times New Roman"/>
      <w:sz w:val="22"/>
      <w:szCs w:val="22"/>
      <w:lang w:val="en-US" w:eastAsia="zh-CN" w:bidi="ar-SA"/>
    </w:rPr>
  </w:style>
  <w:style w:type="paragraph" w:customStyle="1" w:styleId="52">
    <w:name w:val="Char3 Char"/>
    <w:basedOn w:val="1"/>
    <w:autoRedefine/>
    <w:qFormat/>
    <w:uiPriority w:val="0"/>
    <w:pPr>
      <w:widowControl/>
      <w:spacing w:line="300" w:lineRule="auto"/>
      <w:ind w:firstLine="200" w:firstLineChars="200"/>
    </w:pPr>
  </w:style>
  <w:style w:type="paragraph" w:customStyle="1" w:styleId="53">
    <w:name w:val="Char Char Char Char Char Char Char Char Char"/>
    <w:basedOn w:val="1"/>
    <w:autoRedefine/>
    <w:qFormat/>
    <w:uiPriority w:val="0"/>
    <w:pPr>
      <w:widowControl/>
      <w:spacing w:line="300" w:lineRule="auto"/>
      <w:ind w:firstLine="200" w:firstLineChars="200"/>
    </w:pPr>
    <w:rPr>
      <w:kern w:val="0"/>
      <w:szCs w:val="20"/>
    </w:rPr>
  </w:style>
  <w:style w:type="paragraph" w:customStyle="1" w:styleId="54">
    <w:name w:val="Char Char Char2 Char"/>
    <w:basedOn w:val="1"/>
    <w:autoRedefine/>
    <w:qFormat/>
    <w:uiPriority w:val="0"/>
    <w:pPr>
      <w:widowControl/>
      <w:spacing w:line="300" w:lineRule="auto"/>
      <w:ind w:firstLine="200" w:firstLineChars="200"/>
    </w:pPr>
    <w:rPr>
      <w:rFonts w:ascii="Verdana" w:hAnsi="Verdana"/>
      <w:szCs w:val="24"/>
      <w:lang w:eastAsia="en-US"/>
    </w:rPr>
  </w:style>
  <w:style w:type="paragraph" w:customStyle="1" w:styleId="55">
    <w:name w:val="Char Char Char Char Char Char Char Char Char1"/>
    <w:basedOn w:val="1"/>
    <w:autoRedefine/>
    <w:qFormat/>
    <w:uiPriority w:val="0"/>
    <w:pPr>
      <w:widowControl/>
      <w:spacing w:line="300" w:lineRule="auto"/>
      <w:ind w:firstLine="200" w:firstLineChars="200"/>
    </w:pPr>
    <w:rPr>
      <w:kern w:val="0"/>
      <w:szCs w:val="20"/>
    </w:rPr>
  </w:style>
  <w:style w:type="paragraph" w:customStyle="1" w:styleId="56">
    <w:name w:val="正文_41"/>
    <w:autoRedefine/>
    <w:qFormat/>
    <w:uiPriority w:val="0"/>
    <w:pPr>
      <w:widowControl w:val="0"/>
      <w:jc w:val="both"/>
    </w:pPr>
    <w:rPr>
      <w:rFonts w:ascii="Calibri" w:hAnsi="Calibri" w:eastAsia="宋体" w:cs="Times New Roman"/>
      <w:kern w:val="2"/>
      <w:sz w:val="21"/>
      <w:szCs w:val="22"/>
      <w:lang w:val="en-US" w:eastAsia="zh-CN" w:bidi="ar-SA"/>
    </w:rPr>
  </w:style>
  <w:style w:type="paragraph" w:styleId="57">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Char3 Char Char Char Char Char Char"/>
    <w:basedOn w:val="1"/>
    <w:autoRedefine/>
    <w:qFormat/>
    <w:uiPriority w:val="0"/>
    <w:pPr>
      <w:widowControl/>
      <w:spacing w:line="300" w:lineRule="auto"/>
      <w:ind w:firstLine="200" w:firstLineChars="200"/>
    </w:pPr>
    <w:rPr>
      <w:rFonts w:ascii="Verdana" w:hAnsi="Verdana"/>
      <w:kern w:val="0"/>
      <w:szCs w:val="20"/>
      <w:lang w:eastAsia="en-US"/>
    </w:rPr>
  </w:style>
  <w:style w:type="paragraph" w:customStyle="1" w:styleId="59">
    <w:name w:val="DefaultParagraph"/>
    <w:link w:val="60"/>
    <w:autoRedefine/>
    <w:qFormat/>
    <w:uiPriority w:val="0"/>
    <w:rPr>
      <w:rFonts w:ascii="Calibri" w:hAnsi="Calibri" w:eastAsia="宋体" w:cs="Times New Roman"/>
      <w:kern w:val="2"/>
      <w:sz w:val="21"/>
      <w:szCs w:val="22"/>
      <w:lang w:val="en-US" w:eastAsia="zh-CN" w:bidi="ar-SA"/>
    </w:rPr>
  </w:style>
  <w:style w:type="character" w:customStyle="1" w:styleId="60">
    <w:name w:val="DefaultParagraph Char"/>
    <w:link w:val="59"/>
    <w:autoRedefine/>
    <w:qFormat/>
    <w:locked/>
    <w:uiPriority w:val="0"/>
    <w:rPr>
      <w:rFonts w:ascii="Calibri" w:hAnsi="Calibri"/>
      <w:kern w:val="2"/>
      <w:sz w:val="21"/>
      <w:szCs w:val="22"/>
    </w:rPr>
  </w:style>
  <w:style w:type="paragraph" w:customStyle="1" w:styleId="61">
    <w:name w:val="Char4 Char Char Char Char Char Char"/>
    <w:basedOn w:val="1"/>
    <w:autoRedefine/>
    <w:qFormat/>
    <w:uiPriority w:val="0"/>
    <w:pPr>
      <w:widowControl/>
      <w:spacing w:line="300" w:lineRule="auto"/>
      <w:ind w:firstLine="200" w:firstLineChars="200"/>
    </w:pPr>
    <w:rPr>
      <w:szCs w:val="24"/>
    </w:rPr>
  </w:style>
  <w:style w:type="paragraph" w:customStyle="1" w:styleId="62">
    <w:name w:val="p0"/>
    <w:basedOn w:val="1"/>
    <w:autoRedefine/>
    <w:qFormat/>
    <w:uiPriority w:val="0"/>
    <w:pPr>
      <w:widowControl/>
    </w:pPr>
    <w:rPr>
      <w:rFonts w:ascii="Calibri" w:hAnsi="Calibri"/>
      <w:kern w:val="0"/>
      <w:szCs w:val="21"/>
    </w:rPr>
  </w:style>
  <w:style w:type="paragraph" w:customStyle="1" w:styleId="63">
    <w:name w:val="Char3 Char Char Char"/>
    <w:basedOn w:val="1"/>
    <w:autoRedefine/>
    <w:qFormat/>
    <w:uiPriority w:val="0"/>
    <w:pPr>
      <w:widowControl/>
      <w:spacing w:line="300" w:lineRule="auto"/>
      <w:ind w:firstLine="200" w:firstLineChars="200"/>
    </w:pPr>
  </w:style>
  <w:style w:type="paragraph" w:customStyle="1" w:styleId="64">
    <w:name w:val="正文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5">
    <w:name w:val="Char Char Char Char Char Char Char Char Char Char Char Char Char Char Char Char Char Char Char"/>
    <w:basedOn w:val="1"/>
    <w:autoRedefine/>
    <w:qFormat/>
    <w:uiPriority w:val="0"/>
    <w:pPr>
      <w:widowControl/>
      <w:spacing w:line="300" w:lineRule="auto"/>
      <w:ind w:firstLine="200" w:firstLineChars="200"/>
    </w:pPr>
  </w:style>
  <w:style w:type="paragraph" w:customStyle="1" w:styleId="66">
    <w:name w:val="正文_0"/>
    <w:link w:val="67"/>
    <w:autoRedefine/>
    <w:qFormat/>
    <w:uiPriority w:val="0"/>
    <w:pPr>
      <w:widowControl w:val="0"/>
      <w:adjustRightInd w:val="0"/>
      <w:spacing w:line="312" w:lineRule="atLeast"/>
      <w:jc w:val="both"/>
      <w:textAlignment w:val="baseline"/>
    </w:pPr>
    <w:rPr>
      <w:rFonts w:ascii="Calibri" w:hAnsi="Calibri" w:eastAsia="宋体" w:cs="Times New Roman"/>
      <w:kern w:val="2"/>
      <w:sz w:val="21"/>
      <w:szCs w:val="22"/>
      <w:lang w:val="en-US" w:eastAsia="zh-CN" w:bidi="ar-SA"/>
    </w:rPr>
  </w:style>
  <w:style w:type="character" w:customStyle="1" w:styleId="67">
    <w:name w:val="正文_0 Char"/>
    <w:link w:val="66"/>
    <w:autoRedefine/>
    <w:qFormat/>
    <w:uiPriority w:val="0"/>
    <w:rPr>
      <w:rFonts w:ascii="Calibri" w:hAnsi="Calibri"/>
      <w:kern w:val="2"/>
      <w:sz w:val="21"/>
      <w:szCs w:val="22"/>
    </w:rPr>
  </w:style>
  <w:style w:type="paragraph" w:styleId="68">
    <w:name w:val="List Paragraph"/>
    <w:basedOn w:val="1"/>
    <w:autoRedefine/>
    <w:qFormat/>
    <w:uiPriority w:val="0"/>
    <w:pPr>
      <w:ind w:firstLine="420" w:firstLineChars="200"/>
    </w:pPr>
    <w:rPr>
      <w:rFonts w:ascii="Calibri" w:hAnsi="Calibri"/>
    </w:rPr>
  </w:style>
  <w:style w:type="paragraph" w:customStyle="1" w:styleId="69">
    <w:name w:val="msonormalcxspmiddle"/>
    <w:basedOn w:val="1"/>
    <w:autoRedefine/>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character" w:customStyle="1" w:styleId="70">
    <w:name w:val="Char Char6"/>
    <w:autoRedefine/>
    <w:qFormat/>
    <w:uiPriority w:val="0"/>
    <w:rPr>
      <w:rFonts w:eastAsia="宋体"/>
      <w:kern w:val="2"/>
      <w:sz w:val="18"/>
      <w:szCs w:val="22"/>
      <w:lang w:val="en-US" w:eastAsia="zh-CN" w:bidi="ar-SA"/>
    </w:rPr>
  </w:style>
  <w:style w:type="character" w:customStyle="1" w:styleId="71">
    <w:name w:val="Char Char5"/>
    <w:autoRedefine/>
    <w:qFormat/>
    <w:uiPriority w:val="0"/>
    <w:rPr>
      <w:kern w:val="2"/>
      <w:sz w:val="18"/>
      <w:szCs w:val="22"/>
    </w:rPr>
  </w:style>
  <w:style w:type="table" w:customStyle="1" w:styleId="72">
    <w:name w:val="网格型1"/>
    <w:basedOn w:val="16"/>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正文 + 宋体"/>
    <w:basedOn w:val="1"/>
    <w:link w:val="74"/>
    <w:autoRedefine/>
    <w:uiPriority w:val="0"/>
    <w:pPr>
      <w:spacing w:line="312" w:lineRule="auto"/>
    </w:pPr>
    <w:rPr>
      <w:rFonts w:ascii="宋体" w:hAnsi="宋体"/>
      <w:color w:val="000000"/>
      <w:szCs w:val="21"/>
    </w:rPr>
  </w:style>
  <w:style w:type="character" w:customStyle="1" w:styleId="74">
    <w:name w:val="正文 + 宋体 Char"/>
    <w:link w:val="73"/>
    <w:autoRedefine/>
    <w:qFormat/>
    <w:uiPriority w:val="0"/>
    <w:rPr>
      <w:rFonts w:ascii="宋体" w:hAnsi="宋体"/>
      <w:color w:val="000000"/>
      <w:kern w:val="2"/>
      <w:sz w:val="21"/>
      <w:szCs w:val="21"/>
    </w:rPr>
  </w:style>
  <w:style w:type="character" w:customStyle="1" w:styleId="75">
    <w:name w:val="目录 (9)_"/>
    <w:link w:val="76"/>
    <w:autoRedefine/>
    <w:qFormat/>
    <w:locked/>
    <w:uiPriority w:val="0"/>
    <w:rPr>
      <w:rFonts w:ascii="宋体" w:hAnsi="宋体"/>
      <w:sz w:val="18"/>
      <w:szCs w:val="18"/>
      <w:shd w:val="clear" w:color="auto" w:fill="FFFFFF"/>
    </w:rPr>
  </w:style>
  <w:style w:type="paragraph" w:customStyle="1" w:styleId="76">
    <w:name w:val="目录 (9)1"/>
    <w:basedOn w:val="1"/>
    <w:link w:val="75"/>
    <w:autoRedefine/>
    <w:qFormat/>
    <w:uiPriority w:val="0"/>
    <w:pPr>
      <w:shd w:val="clear" w:color="auto" w:fill="FFFFFF"/>
      <w:spacing w:line="312" w:lineRule="exact"/>
      <w:jc w:val="left"/>
    </w:pPr>
    <w:rPr>
      <w:rFonts w:ascii="宋体" w:hAnsi="宋体"/>
      <w:kern w:val="0"/>
      <w:sz w:val="18"/>
      <w:szCs w:val="18"/>
      <w:shd w:val="clear" w:color="auto" w:fill="FFFFFF"/>
    </w:rPr>
  </w:style>
  <w:style w:type="character" w:customStyle="1" w:styleId="77">
    <w:name w:val="正文文本 (40)_"/>
    <w:link w:val="78"/>
    <w:autoRedefine/>
    <w:qFormat/>
    <w:locked/>
    <w:uiPriority w:val="0"/>
    <w:rPr>
      <w:rFonts w:ascii="宋体" w:hAnsi="宋体"/>
      <w:sz w:val="18"/>
      <w:szCs w:val="18"/>
      <w:shd w:val="clear" w:color="auto" w:fill="FFFFFF"/>
    </w:rPr>
  </w:style>
  <w:style w:type="paragraph" w:customStyle="1" w:styleId="78">
    <w:name w:val="正文文本 (40)"/>
    <w:basedOn w:val="1"/>
    <w:link w:val="77"/>
    <w:autoRedefine/>
    <w:qFormat/>
    <w:uiPriority w:val="0"/>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79">
    <w:name w:val="文章标题"/>
    <w:basedOn w:val="5"/>
    <w:link w:val="80"/>
    <w:autoRedefine/>
    <w:qFormat/>
    <w:uiPriority w:val="0"/>
    <w:pPr>
      <w:tabs>
        <w:tab w:val="left" w:pos="9435"/>
      </w:tabs>
      <w:spacing w:line="400" w:lineRule="exact"/>
      <w:jc w:val="center"/>
    </w:pPr>
    <w:rPr>
      <w:rFonts w:hAnsi="宋体" w:cs="Times New Roman"/>
      <w:b/>
      <w:sz w:val="20"/>
      <w:szCs w:val="20"/>
    </w:rPr>
  </w:style>
  <w:style w:type="character" w:customStyle="1" w:styleId="80">
    <w:name w:val="文章标题 Char"/>
    <w:link w:val="79"/>
    <w:autoRedefine/>
    <w:uiPriority w:val="0"/>
    <w:rPr>
      <w:rFonts w:ascii="宋体" w:hAnsi="宋体"/>
      <w:b/>
      <w:kern w:val="2"/>
    </w:rPr>
  </w:style>
  <w:style w:type="character" w:customStyle="1" w:styleId="81">
    <w:name w:val="正文文本 (35)_"/>
    <w:link w:val="82"/>
    <w:qFormat/>
    <w:uiPriority w:val="0"/>
    <w:rPr>
      <w:rFonts w:ascii="宋体"/>
      <w:szCs w:val="21"/>
      <w:shd w:val="clear" w:color="auto" w:fill="FFFFFF"/>
    </w:rPr>
  </w:style>
  <w:style w:type="paragraph" w:customStyle="1" w:styleId="82">
    <w:name w:val="正文文本 (35)1"/>
    <w:basedOn w:val="1"/>
    <w:link w:val="81"/>
    <w:autoRedefine/>
    <w:qFormat/>
    <w:uiPriority w:val="0"/>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83">
    <w:name w:val="正文文本 (14)_"/>
    <w:link w:val="84"/>
    <w:autoRedefine/>
    <w:locked/>
    <w:uiPriority w:val="0"/>
    <w:rPr>
      <w:sz w:val="24"/>
      <w:szCs w:val="24"/>
      <w:shd w:val="clear" w:color="auto" w:fill="FFFFFF"/>
    </w:rPr>
  </w:style>
  <w:style w:type="paragraph" w:customStyle="1" w:styleId="84">
    <w:name w:val="正文文本 (14)"/>
    <w:basedOn w:val="1"/>
    <w:link w:val="83"/>
    <w:autoRedefine/>
    <w:qFormat/>
    <w:uiPriority w:val="0"/>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85">
    <w:name w:val="纯文本_1"/>
    <w:basedOn w:val="1"/>
    <w:link w:val="86"/>
    <w:autoRedefine/>
    <w:qFormat/>
    <w:uiPriority w:val="0"/>
    <w:rPr>
      <w:rFonts w:ascii="宋体" w:hAnsi="Courier New"/>
      <w:szCs w:val="21"/>
    </w:rPr>
  </w:style>
  <w:style w:type="character" w:customStyle="1" w:styleId="86">
    <w:name w:val="纯文本 Char2_0"/>
    <w:link w:val="85"/>
    <w:autoRedefine/>
    <w:qFormat/>
    <w:locked/>
    <w:uiPriority w:val="0"/>
    <w:rPr>
      <w:rFonts w:ascii="宋体" w:hAnsi="Courier New"/>
      <w:kern w:val="2"/>
      <w:sz w:val="21"/>
      <w:szCs w:val="21"/>
    </w:rPr>
  </w:style>
  <w:style w:type="character" w:customStyle="1" w:styleId="87">
    <w:name w:val="尾注文本 Char1"/>
    <w:autoRedefine/>
    <w:qFormat/>
    <w:uiPriority w:val="0"/>
    <w:rPr>
      <w:kern w:val="2"/>
      <w:sz w:val="21"/>
      <w:szCs w:val="22"/>
    </w:rPr>
  </w:style>
  <w:style w:type="character" w:customStyle="1" w:styleId="88">
    <w:name w:val="正文文本 (2)_"/>
    <w:link w:val="89"/>
    <w:autoRedefine/>
    <w:qFormat/>
    <w:locked/>
    <w:uiPriority w:val="0"/>
    <w:rPr>
      <w:rFonts w:ascii="Arial Unicode MS" w:hAnsi="Arial Unicode MS" w:eastAsia="Arial Unicode MS"/>
      <w:spacing w:val="-2"/>
      <w:sz w:val="12"/>
      <w:szCs w:val="12"/>
      <w:shd w:val="clear" w:color="auto" w:fill="FFFFFF"/>
    </w:rPr>
  </w:style>
  <w:style w:type="paragraph" w:customStyle="1" w:styleId="89">
    <w:name w:val="正文文本 (2)1"/>
    <w:basedOn w:val="1"/>
    <w:link w:val="88"/>
    <w:autoRedefine/>
    <w:qFormat/>
    <w:uiPriority w:val="0"/>
    <w:pPr>
      <w:shd w:val="clear" w:color="auto" w:fill="FFFFFF"/>
      <w:spacing w:line="250" w:lineRule="exact"/>
      <w:ind w:hanging="1640"/>
    </w:pPr>
    <w:rPr>
      <w:rFonts w:ascii="Arial Unicode MS" w:hAnsi="Arial Unicode MS" w:eastAsia="Arial Unicode MS"/>
      <w:spacing w:val="-2"/>
      <w:kern w:val="0"/>
      <w:sz w:val="12"/>
      <w:szCs w:val="12"/>
      <w:shd w:val="clear" w:color="auto" w:fill="FFFFFF"/>
    </w:rPr>
  </w:style>
  <w:style w:type="character" w:customStyle="1" w:styleId="90">
    <w:name w:val="正文文本 (2) + 间距 1 pt"/>
    <w:autoRedefine/>
    <w:qFormat/>
    <w:uiPriority w:val="0"/>
    <w:rPr>
      <w:rFonts w:ascii="Arial Unicode MS" w:hAnsi="Arial Unicode MS" w:eastAsia="Arial Unicode MS" w:cs="Arial Unicode MS"/>
      <w:color w:val="000000"/>
      <w:spacing w:val="32"/>
      <w:w w:val="100"/>
      <w:position w:val="0"/>
      <w:sz w:val="12"/>
      <w:szCs w:val="12"/>
      <w:u w:val="none"/>
      <w:shd w:val="clear" w:color="auto" w:fill="FFFFFF"/>
      <w:lang w:val="zh-CN" w:bidi="ar-SA"/>
    </w:rPr>
  </w:style>
  <w:style w:type="character" w:customStyle="1" w:styleId="91">
    <w:name w:val="正文文本 (2) + 间距 0 pt"/>
    <w:autoRedefine/>
    <w:qFormat/>
    <w:uiPriority w:val="0"/>
    <w:rPr>
      <w:rFonts w:ascii="Arial Unicode MS" w:hAnsi="Arial Unicode MS" w:eastAsia="Arial Unicode MS"/>
      <w:color w:val="000000"/>
      <w:spacing w:val="1"/>
      <w:w w:val="100"/>
      <w:position w:val="0"/>
      <w:sz w:val="12"/>
      <w:szCs w:val="12"/>
      <w:shd w:val="clear" w:color="auto" w:fill="FFFFFF"/>
      <w:lang w:val="zh-CN" w:bidi="ar-SA"/>
    </w:rPr>
  </w:style>
  <w:style w:type="paragraph" w:customStyle="1" w:styleId="92">
    <w:name w:val="_Style 7"/>
    <w:basedOn w:val="1"/>
    <w:autoRedefine/>
    <w:qFormat/>
    <w:uiPriority w:val="0"/>
    <w:pPr>
      <w:widowControl/>
      <w:spacing w:line="300" w:lineRule="auto"/>
      <w:ind w:firstLine="200" w:firstLineChars="200"/>
    </w:pPr>
    <w:rPr>
      <w:rFonts w:ascii="Calibri" w:hAnsi="Calibri"/>
      <w:szCs w:val="20"/>
    </w:rPr>
  </w:style>
  <w:style w:type="character" w:customStyle="1" w:styleId="93">
    <w:name w:val="正文文本 (36) + 12 pt"/>
    <w:autoRedefine/>
    <w:qFormat/>
    <w:uiPriority w:val="0"/>
    <w:rPr>
      <w:rFonts w:ascii="宋体" w:hAnsi="宋体" w:cs="宋体"/>
      <w:i/>
      <w:iCs/>
      <w:smallCaps/>
      <w:spacing w:val="0"/>
      <w:sz w:val="24"/>
      <w:szCs w:val="24"/>
      <w:shd w:val="clear" w:color="auto" w:fill="FFFFFF"/>
      <w:lang w:val="en-US" w:eastAsia="en-US"/>
    </w:rPr>
  </w:style>
  <w:style w:type="character" w:customStyle="1" w:styleId="94">
    <w:name w:val="正文文本 (3) + 10 pt1"/>
    <w:autoRedefine/>
    <w:qFormat/>
    <w:uiPriority w:val="0"/>
    <w:rPr>
      <w:rFonts w:ascii="仿宋_GB2312" w:eastAsia="仿宋_GB2312" w:cs="仿宋_GB2312"/>
      <w:spacing w:val="-10"/>
      <w:sz w:val="20"/>
      <w:szCs w:val="20"/>
      <w:u w:val="none"/>
      <w:shd w:val="clear" w:color="auto" w:fill="FFFFFF"/>
      <w:lang w:val="en-US" w:eastAsia="zh-CN" w:bidi="ar-SA"/>
    </w:rPr>
  </w:style>
  <w:style w:type="paragraph" w:customStyle="1" w:styleId="95">
    <w:name w:val="正文文本 (21)1"/>
    <w:basedOn w:val="1"/>
    <w:autoRedefine/>
    <w:qFormat/>
    <w:uiPriority w:val="0"/>
    <w:pPr>
      <w:shd w:val="clear" w:color="auto" w:fill="FFFFFF"/>
      <w:spacing w:line="439" w:lineRule="exact"/>
      <w:ind w:hanging="480"/>
      <w:jc w:val="left"/>
    </w:pPr>
    <w:rPr>
      <w:rFonts w:ascii="宋体" w:hAnsi="Courier New" w:cs="宋体"/>
      <w:kern w:val="0"/>
      <w:sz w:val="24"/>
    </w:rPr>
  </w:style>
  <w:style w:type="character" w:customStyle="1" w:styleId="96">
    <w:name w:val="正文文本 (21) + 6.5 pt4"/>
    <w:autoRedefine/>
    <w:qFormat/>
    <w:uiPriority w:val="0"/>
    <w:rPr>
      <w:rFonts w:ascii="宋体" w:hAnsi="宋体" w:cs="宋体"/>
      <w:spacing w:val="0"/>
      <w:sz w:val="13"/>
      <w:szCs w:val="13"/>
      <w:shd w:val="clear" w:color="auto" w:fill="FFFFFF"/>
      <w:lang w:val="en-US" w:eastAsia="en-US" w:bidi="ar-SA"/>
    </w:rPr>
  </w:style>
  <w:style w:type="character" w:customStyle="1" w:styleId="97">
    <w:name w:val="正文文本 (21) + 8 pt"/>
    <w:autoRedefine/>
    <w:qFormat/>
    <w:uiPriority w:val="0"/>
    <w:rPr>
      <w:rFonts w:ascii="宋体" w:hAnsi="宋体" w:cs="宋体"/>
      <w:i/>
      <w:iCs/>
      <w:sz w:val="16"/>
      <w:szCs w:val="16"/>
      <w:shd w:val="clear" w:color="auto" w:fill="FFFFFF"/>
      <w:lang w:val="en-US" w:eastAsia="zh-CN" w:bidi="ar-SA"/>
    </w:rPr>
  </w:style>
  <w:style w:type="character" w:customStyle="1" w:styleId="98">
    <w:name w:val="正文文本 (25)_"/>
    <w:link w:val="99"/>
    <w:autoRedefine/>
    <w:qFormat/>
    <w:uiPriority w:val="0"/>
    <w:rPr>
      <w:rFonts w:ascii="黑体" w:eastAsia="黑体"/>
      <w:sz w:val="16"/>
      <w:szCs w:val="16"/>
      <w:shd w:val="clear" w:color="auto" w:fill="FFFFFF"/>
    </w:rPr>
  </w:style>
  <w:style w:type="paragraph" w:customStyle="1" w:styleId="99">
    <w:name w:val="正文文本 (25)"/>
    <w:basedOn w:val="1"/>
    <w:link w:val="98"/>
    <w:autoRedefine/>
    <w:qFormat/>
    <w:uiPriority w:val="0"/>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100">
    <w:name w:val="目录 (9)"/>
    <w:basedOn w:val="1"/>
    <w:autoRedefine/>
    <w:qFormat/>
    <w:uiPriority w:val="0"/>
    <w:pPr>
      <w:widowControl/>
      <w:shd w:val="clear" w:color="auto" w:fill="FFFFFF"/>
      <w:spacing w:line="242" w:lineRule="exact"/>
      <w:ind w:hanging="260"/>
      <w:jc w:val="distribute"/>
    </w:pPr>
    <w:rPr>
      <w:rFonts w:ascii="黑体" w:eastAsia="黑体"/>
      <w:kern w:val="0"/>
      <w:sz w:val="16"/>
      <w:szCs w:val="16"/>
      <w:shd w:val="clear" w:color="auto" w:fill="FFFFFF"/>
    </w:rPr>
  </w:style>
  <w:style w:type="character" w:customStyle="1" w:styleId="101">
    <w:name w:val="目录 (9) + Times New Roman4"/>
    <w:autoRedefine/>
    <w:qFormat/>
    <w:uiPriority w:val="0"/>
    <w:rPr>
      <w:rFonts w:ascii="Times New Roman" w:hAnsi="Times New Roman" w:eastAsia="黑体" w:cs="Times New Roman"/>
      <w:spacing w:val="0"/>
      <w:sz w:val="16"/>
      <w:szCs w:val="16"/>
      <w:shd w:val="clear" w:color="auto" w:fill="FFFFFF"/>
      <w:lang w:bidi="ar-SA"/>
    </w:rPr>
  </w:style>
  <w:style w:type="character" w:customStyle="1" w:styleId="102">
    <w:name w:val="正文文本 (25) + Times New Roman10"/>
    <w:autoRedefine/>
    <w:qFormat/>
    <w:uiPriority w:val="0"/>
    <w:rPr>
      <w:rFonts w:ascii="Times New Roman" w:hAnsi="Times New Roman" w:eastAsia="黑体" w:cs="Times New Roman"/>
      <w:sz w:val="16"/>
      <w:szCs w:val="16"/>
      <w:shd w:val="clear" w:color="auto" w:fill="FFFFFF"/>
      <w:lang w:bidi="ar-SA"/>
    </w:rPr>
  </w:style>
  <w:style w:type="paragraph" w:customStyle="1" w:styleId="103">
    <w:name w:val="纯文本_0"/>
    <w:basedOn w:val="1"/>
    <w:autoRedefine/>
    <w:qFormat/>
    <w:uiPriority w:val="0"/>
    <w:rPr>
      <w:rFonts w:ascii="宋体" w:hAnsi="Courier New" w:cs="Courier New"/>
      <w:kern w:val="0"/>
      <w:sz w:val="20"/>
      <w:szCs w:val="21"/>
    </w:rPr>
  </w:style>
  <w:style w:type="paragraph" w:customStyle="1" w:styleId="104">
    <w:name w:val="列出段落1"/>
    <w:basedOn w:val="1"/>
    <w:autoRedefine/>
    <w:qFormat/>
    <w:uiPriority w:val="0"/>
    <w:pPr>
      <w:ind w:firstLine="420" w:firstLineChars="200"/>
    </w:pPr>
    <w:rPr>
      <w:rFonts w:ascii="Calibri" w:hAnsi="Calibri"/>
      <w:szCs w:val="24"/>
    </w:rPr>
  </w:style>
  <w:style w:type="character" w:customStyle="1" w:styleId="105">
    <w:name w:val="Body text (4)_"/>
    <w:link w:val="106"/>
    <w:autoRedefine/>
    <w:qFormat/>
    <w:uiPriority w:val="0"/>
    <w:rPr>
      <w:rFonts w:ascii="MingLiU" w:eastAsia="MingLiU"/>
      <w:spacing w:val="-10"/>
      <w:sz w:val="18"/>
      <w:szCs w:val="18"/>
      <w:shd w:val="clear" w:color="auto" w:fill="FFFFFF"/>
      <w:lang w:eastAsia="en-US"/>
    </w:rPr>
  </w:style>
  <w:style w:type="paragraph" w:customStyle="1" w:styleId="106">
    <w:name w:val="Body text (4)"/>
    <w:basedOn w:val="1"/>
    <w:link w:val="105"/>
    <w:autoRedefine/>
    <w:qFormat/>
    <w:uiPriority w:val="0"/>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107">
    <w:name w:val="Body text (9)_"/>
    <w:link w:val="108"/>
    <w:autoRedefine/>
    <w:qFormat/>
    <w:uiPriority w:val="0"/>
    <w:rPr>
      <w:rFonts w:ascii="MingLiU" w:eastAsia="MingLiU"/>
      <w:spacing w:val="-10"/>
      <w:sz w:val="17"/>
      <w:szCs w:val="17"/>
      <w:shd w:val="clear" w:color="auto" w:fill="FFFFFF"/>
      <w:lang w:eastAsia="en-US"/>
    </w:rPr>
  </w:style>
  <w:style w:type="paragraph" w:customStyle="1" w:styleId="108">
    <w:name w:val="Body text (9)"/>
    <w:basedOn w:val="1"/>
    <w:link w:val="107"/>
    <w:autoRedefine/>
    <w:qFormat/>
    <w:uiPriority w:val="0"/>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109">
    <w:name w:val="Body text (11)_"/>
    <w:link w:val="110"/>
    <w:autoRedefine/>
    <w:qFormat/>
    <w:uiPriority w:val="0"/>
    <w:rPr>
      <w:rFonts w:ascii="宋体" w:hAnsi="宋体"/>
      <w:sz w:val="19"/>
      <w:szCs w:val="19"/>
      <w:shd w:val="clear" w:color="auto" w:fill="FFFFFF"/>
    </w:rPr>
  </w:style>
  <w:style w:type="paragraph" w:customStyle="1" w:styleId="110">
    <w:name w:val="Body text (11)"/>
    <w:basedOn w:val="1"/>
    <w:link w:val="109"/>
    <w:autoRedefine/>
    <w:qFormat/>
    <w:uiPriority w:val="0"/>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111">
    <w:name w:val="Body text (15)_"/>
    <w:link w:val="112"/>
    <w:autoRedefine/>
    <w:qFormat/>
    <w:uiPriority w:val="0"/>
    <w:rPr>
      <w:rFonts w:ascii="Gulim" w:eastAsia="Gulim"/>
      <w:spacing w:val="-10"/>
      <w:sz w:val="17"/>
      <w:szCs w:val="17"/>
      <w:shd w:val="clear" w:color="auto" w:fill="FFFFFF"/>
      <w:lang w:eastAsia="en-US"/>
    </w:rPr>
  </w:style>
  <w:style w:type="paragraph" w:customStyle="1" w:styleId="112">
    <w:name w:val="Body text (15)"/>
    <w:basedOn w:val="1"/>
    <w:link w:val="111"/>
    <w:autoRedefine/>
    <w:qFormat/>
    <w:uiPriority w:val="0"/>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113">
    <w:name w:val="Body text (5)_"/>
    <w:link w:val="114"/>
    <w:autoRedefine/>
    <w:qFormat/>
    <w:uiPriority w:val="0"/>
    <w:rPr>
      <w:rFonts w:ascii="宋体" w:hAnsi="宋体"/>
      <w:sz w:val="18"/>
      <w:szCs w:val="18"/>
      <w:shd w:val="clear" w:color="auto" w:fill="FFFFFF"/>
    </w:rPr>
  </w:style>
  <w:style w:type="paragraph" w:customStyle="1" w:styleId="114">
    <w:name w:val="Body text (5)"/>
    <w:basedOn w:val="1"/>
    <w:link w:val="113"/>
    <w:autoRedefine/>
    <w:qFormat/>
    <w:uiPriority w:val="0"/>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15">
    <w:name w:val="正文文本 (15)_"/>
    <w:link w:val="116"/>
    <w:autoRedefine/>
    <w:qFormat/>
    <w:uiPriority w:val="0"/>
    <w:rPr>
      <w:sz w:val="22"/>
      <w:szCs w:val="22"/>
      <w:shd w:val="clear" w:color="auto" w:fill="FFFFFF"/>
    </w:rPr>
  </w:style>
  <w:style w:type="paragraph" w:customStyle="1" w:styleId="116">
    <w:name w:val="正文文本 (15)"/>
    <w:basedOn w:val="1"/>
    <w:link w:val="115"/>
    <w:autoRedefine/>
    <w:qFormat/>
    <w:uiPriority w:val="0"/>
    <w:pPr>
      <w:widowControl/>
      <w:shd w:val="clear" w:color="auto" w:fill="FFFFFF"/>
      <w:spacing w:before="360" w:line="404" w:lineRule="exact"/>
      <w:ind w:hanging="340"/>
      <w:jc w:val="distribute"/>
    </w:pPr>
    <w:rPr>
      <w:kern w:val="0"/>
      <w:sz w:val="22"/>
      <w:shd w:val="clear" w:color="auto" w:fill="FFFFFF"/>
    </w:rPr>
  </w:style>
  <w:style w:type="character" w:customStyle="1" w:styleId="117">
    <w:name w:val="Body text_"/>
    <w:link w:val="118"/>
    <w:autoRedefine/>
    <w:qFormat/>
    <w:uiPriority w:val="0"/>
    <w:rPr>
      <w:rFonts w:ascii="宋体" w:hAnsi="宋体"/>
      <w:sz w:val="19"/>
      <w:szCs w:val="19"/>
      <w:shd w:val="clear" w:color="auto" w:fill="FFFFFF"/>
    </w:rPr>
  </w:style>
  <w:style w:type="paragraph" w:customStyle="1" w:styleId="118">
    <w:name w:val="Body text1"/>
    <w:basedOn w:val="1"/>
    <w:link w:val="117"/>
    <w:autoRedefine/>
    <w:qFormat/>
    <w:uiPriority w:val="0"/>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119">
    <w:name w:val="目录 (5) + 宋体1"/>
    <w:autoRedefine/>
    <w:qFormat/>
    <w:uiPriority w:val="0"/>
    <w:rPr>
      <w:rFonts w:ascii="宋体" w:hAnsi="宋体" w:eastAsia="宋体" w:cs="宋体"/>
      <w:sz w:val="22"/>
      <w:szCs w:val="22"/>
      <w:shd w:val="clear" w:color="auto" w:fill="FFFFFF"/>
      <w:lang w:bidi="ar-SA"/>
    </w:rPr>
  </w:style>
  <w:style w:type="character" w:customStyle="1" w:styleId="120">
    <w:name w:val="普通(网站) 字符"/>
    <w:autoRedefine/>
    <w:qFormat/>
    <w:uiPriority w:val="0"/>
    <w:rPr>
      <w:rFonts w:ascii="宋体" w:hAnsi="宋体" w:cs="宋体"/>
      <w:sz w:val="24"/>
      <w:szCs w:val="24"/>
    </w:rPr>
  </w:style>
  <w:style w:type="character" w:customStyle="1" w:styleId="121">
    <w:name w:val="纯文本 字符"/>
    <w:autoRedefine/>
    <w:qFormat/>
    <w:uiPriority w:val="0"/>
    <w:rPr>
      <w:rFonts w:ascii="宋体" w:hAnsi="Courier New" w:eastAsia="宋体" w:cs="Courier New"/>
      <w:kern w:val="2"/>
      <w:sz w:val="21"/>
      <w:szCs w:val="21"/>
      <w:lang w:val="en-US" w:eastAsia="zh-CN" w:bidi="ar-SA"/>
    </w:rPr>
  </w:style>
  <w:style w:type="character" w:customStyle="1" w:styleId="122">
    <w:name w:val="xb"/>
    <w:autoRedefine/>
    <w:qFormat/>
    <w:uiPriority w:val="0"/>
  </w:style>
  <w:style w:type="character" w:customStyle="1" w:styleId="123">
    <w:name w:val="sb"/>
    <w:autoRedefine/>
    <w:qFormat/>
    <w:uiPriority w:val="0"/>
  </w:style>
  <w:style w:type="character" w:customStyle="1" w:styleId="124">
    <w:name w:val="Body text (9) + SimSun"/>
    <w:autoRedefine/>
    <w:qFormat/>
    <w:uiPriority w:val="0"/>
    <w:rPr>
      <w:rFonts w:ascii="宋体" w:hAnsi="宋体" w:eastAsia="MingLiU" w:cs="宋体"/>
      <w:spacing w:val="0"/>
      <w:sz w:val="19"/>
      <w:szCs w:val="19"/>
      <w:shd w:val="clear" w:color="auto" w:fill="FFFFFF"/>
      <w:lang w:eastAsia="en-US"/>
    </w:rPr>
  </w:style>
  <w:style w:type="paragraph" w:customStyle="1" w:styleId="125">
    <w:name w:val="Char3"/>
    <w:basedOn w:val="1"/>
    <w:autoRedefine/>
    <w:qFormat/>
    <w:uiPriority w:val="0"/>
    <w:pPr>
      <w:widowControl/>
      <w:spacing w:line="300" w:lineRule="auto"/>
      <w:ind w:firstLine="200" w:firstLineChars="200"/>
    </w:pPr>
    <w:rPr>
      <w:rFonts w:ascii="Calibri" w:hAnsi="Calibri"/>
    </w:rPr>
  </w:style>
  <w:style w:type="paragraph" w:customStyle="1" w:styleId="126">
    <w:name w:val="正文_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7">
    <w:name w:val="Char31"/>
    <w:basedOn w:val="1"/>
    <w:autoRedefine/>
    <w:qFormat/>
    <w:uiPriority w:val="0"/>
    <w:pPr>
      <w:widowControl/>
      <w:spacing w:line="300" w:lineRule="auto"/>
      <w:ind w:firstLine="200" w:firstLineChars="200"/>
    </w:pPr>
    <w:rPr>
      <w:rFonts w:ascii="Calibri" w:hAnsi="Calibri"/>
    </w:rPr>
  </w:style>
  <w:style w:type="paragraph" w:customStyle="1" w:styleId="128">
    <w:name w:val="p19"/>
    <w:basedOn w:val="1"/>
    <w:autoRedefine/>
    <w:qFormat/>
    <w:uiPriority w:val="0"/>
    <w:pPr>
      <w:widowControl/>
    </w:pPr>
    <w:rPr>
      <w:rFonts w:ascii="Calibri" w:hAnsi="Calibri" w:cs="宋体"/>
      <w:kern w:val="0"/>
      <w:szCs w:val="21"/>
    </w:rPr>
  </w:style>
  <w:style w:type="character" w:customStyle="1" w:styleId="129">
    <w:name w:val="正文文本 (32)"/>
    <w:autoRedefine/>
    <w:qFormat/>
    <w:uiPriority w:val="0"/>
    <w:rPr>
      <w:sz w:val="17"/>
      <w:szCs w:val="17"/>
      <w:shd w:val="clear" w:color="auto" w:fill="FFFFFF"/>
      <w:lang w:bidi="ar-SA"/>
    </w:rPr>
  </w:style>
  <w:style w:type="character" w:customStyle="1" w:styleId="130">
    <w:name w:val="op_dict_text2"/>
    <w:autoRedefine/>
    <w:qFormat/>
    <w:uiPriority w:val="0"/>
  </w:style>
  <w:style w:type="character" w:customStyle="1" w:styleId="131">
    <w:name w:val="op_dict_text22"/>
    <w:autoRedefine/>
    <w:qFormat/>
    <w:uiPriority w:val="0"/>
  </w:style>
  <w:style w:type="character" w:customStyle="1" w:styleId="132">
    <w:name w:val="apple-converted-space"/>
    <w:autoRedefine/>
    <w:qFormat/>
    <w:uiPriority w:val="0"/>
  </w:style>
  <w:style w:type="character" w:customStyle="1" w:styleId="133">
    <w:name w:val="op_dict_text23"/>
    <w:autoRedefine/>
    <w:qFormat/>
    <w:uiPriority w:val="0"/>
  </w:style>
  <w:style w:type="character" w:customStyle="1" w:styleId="134">
    <w:name w:val="m1"/>
    <w:autoRedefine/>
    <w:qFormat/>
    <w:uiPriority w:val="0"/>
    <w:rPr>
      <w:color w:val="666666"/>
    </w:rPr>
  </w:style>
  <w:style w:type="paragraph" w:customStyle="1" w:styleId="135">
    <w:name w:val="Char Char Char Char Char Char"/>
    <w:basedOn w:val="1"/>
    <w:autoRedefine/>
    <w:qFormat/>
    <w:uiPriority w:val="0"/>
    <w:pPr>
      <w:widowControl/>
      <w:spacing w:line="300" w:lineRule="auto"/>
      <w:ind w:firstLine="200" w:firstLineChars="200"/>
    </w:pPr>
  </w:style>
  <w:style w:type="paragraph" w:customStyle="1" w:styleId="136">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37">
    <w:name w:val="Char2"/>
    <w:basedOn w:val="1"/>
    <w:autoRedefine/>
    <w:qFormat/>
    <w:uiPriority w:val="0"/>
    <w:pPr>
      <w:widowControl/>
      <w:spacing w:line="300" w:lineRule="auto"/>
      <w:ind w:firstLine="200" w:firstLineChars="200"/>
    </w:pPr>
    <w:rPr>
      <w:rFonts w:ascii="Verdana" w:hAnsi="Verdana"/>
      <w:kern w:val="0"/>
      <w:szCs w:val="20"/>
      <w:lang w:eastAsia="en-US"/>
    </w:rPr>
  </w:style>
  <w:style w:type="paragraph" w:customStyle="1" w:styleId="138">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9">
    <w:name w:val="正文_1_11"/>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0">
    <w:name w:val="def2"/>
    <w:autoRedefine/>
    <w:qFormat/>
    <w:uiPriority w:val="0"/>
  </w:style>
  <w:style w:type="character" w:customStyle="1" w:styleId="141">
    <w:name w:val="fontstyle01"/>
    <w:autoRedefine/>
    <w:qFormat/>
    <w:uiPriority w:val="0"/>
    <w:rPr>
      <w:rFonts w:hint="default" w:ascii="TimesNewRomanPSMT" w:hAnsi="TimesNewRomanPSMT"/>
      <w:color w:val="00000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1.bin"/><Relationship Id="rId98" Type="http://schemas.openxmlformats.org/officeDocument/2006/relationships/image" Target="media/image45.wmf"/><Relationship Id="rId97" Type="http://schemas.openxmlformats.org/officeDocument/2006/relationships/oleObject" Target="embeddings/oleObject50.bin"/><Relationship Id="rId96" Type="http://schemas.openxmlformats.org/officeDocument/2006/relationships/image" Target="media/image44.wmf"/><Relationship Id="rId95" Type="http://schemas.openxmlformats.org/officeDocument/2006/relationships/oleObject" Target="embeddings/oleObject49.bin"/><Relationship Id="rId94" Type="http://schemas.openxmlformats.org/officeDocument/2006/relationships/image" Target="media/image43.wmf"/><Relationship Id="rId93" Type="http://schemas.openxmlformats.org/officeDocument/2006/relationships/oleObject" Target="embeddings/oleObject48.bin"/><Relationship Id="rId92" Type="http://schemas.openxmlformats.org/officeDocument/2006/relationships/image" Target="media/image42.wmf"/><Relationship Id="rId91" Type="http://schemas.openxmlformats.org/officeDocument/2006/relationships/oleObject" Target="embeddings/oleObject47.bin"/><Relationship Id="rId90" Type="http://schemas.openxmlformats.org/officeDocument/2006/relationships/image" Target="media/image41.wmf"/><Relationship Id="rId9" Type="http://schemas.openxmlformats.org/officeDocument/2006/relationships/oleObject" Target="embeddings/oleObject1.bin"/><Relationship Id="rId89" Type="http://schemas.openxmlformats.org/officeDocument/2006/relationships/oleObject" Target="embeddings/oleObject46.bin"/><Relationship Id="rId88" Type="http://schemas.openxmlformats.org/officeDocument/2006/relationships/image" Target="media/image40.wmf"/><Relationship Id="rId87" Type="http://schemas.openxmlformats.org/officeDocument/2006/relationships/oleObject" Target="embeddings/oleObject45.bin"/><Relationship Id="rId86" Type="http://schemas.openxmlformats.org/officeDocument/2006/relationships/image" Target="media/image39.wmf"/><Relationship Id="rId85" Type="http://schemas.openxmlformats.org/officeDocument/2006/relationships/oleObject" Target="embeddings/oleObject44.bin"/><Relationship Id="rId84" Type="http://schemas.openxmlformats.org/officeDocument/2006/relationships/image" Target="media/image38.png"/><Relationship Id="rId83" Type="http://schemas.openxmlformats.org/officeDocument/2006/relationships/image" Target="media/image37.wmf"/><Relationship Id="rId82" Type="http://schemas.openxmlformats.org/officeDocument/2006/relationships/oleObject" Target="embeddings/oleObject43.bin"/><Relationship Id="rId81" Type="http://schemas.openxmlformats.org/officeDocument/2006/relationships/image" Target="media/image36.wmf"/><Relationship Id="rId80" Type="http://schemas.openxmlformats.org/officeDocument/2006/relationships/oleObject" Target="embeddings/oleObject42.bin"/><Relationship Id="rId8" Type="http://schemas.openxmlformats.org/officeDocument/2006/relationships/image" Target="media/image5.png"/><Relationship Id="rId79" Type="http://schemas.openxmlformats.org/officeDocument/2006/relationships/image" Target="media/image35.wmf"/><Relationship Id="rId78" Type="http://schemas.openxmlformats.org/officeDocument/2006/relationships/oleObject" Target="embeddings/oleObject41.bin"/><Relationship Id="rId77" Type="http://schemas.openxmlformats.org/officeDocument/2006/relationships/image" Target="media/image34.wmf"/><Relationship Id="rId76" Type="http://schemas.openxmlformats.org/officeDocument/2006/relationships/oleObject" Target="embeddings/oleObject40.bin"/><Relationship Id="rId75" Type="http://schemas.openxmlformats.org/officeDocument/2006/relationships/image" Target="media/image33.wmf"/><Relationship Id="rId74" Type="http://schemas.openxmlformats.org/officeDocument/2006/relationships/oleObject" Target="embeddings/oleObject39.bin"/><Relationship Id="rId73" Type="http://schemas.openxmlformats.org/officeDocument/2006/relationships/image" Target="media/image32.wmf"/><Relationship Id="rId72" Type="http://schemas.openxmlformats.org/officeDocument/2006/relationships/oleObject" Target="embeddings/oleObject38.bin"/><Relationship Id="rId71" Type="http://schemas.openxmlformats.org/officeDocument/2006/relationships/oleObject" Target="embeddings/oleObject37.bin"/><Relationship Id="rId70" Type="http://schemas.openxmlformats.org/officeDocument/2006/relationships/oleObject" Target="embeddings/oleObject36.bin"/><Relationship Id="rId7" Type="http://schemas.openxmlformats.org/officeDocument/2006/relationships/image" Target="media/image4.jpeg"/><Relationship Id="rId69" Type="http://schemas.openxmlformats.org/officeDocument/2006/relationships/oleObject" Target="embeddings/oleObject35.bin"/><Relationship Id="rId68" Type="http://schemas.openxmlformats.org/officeDocument/2006/relationships/oleObject" Target="embeddings/oleObject34.bin"/><Relationship Id="rId67" Type="http://schemas.openxmlformats.org/officeDocument/2006/relationships/oleObject" Target="embeddings/oleObject33.bin"/><Relationship Id="rId66" Type="http://schemas.openxmlformats.org/officeDocument/2006/relationships/image" Target="media/image31.wmf"/><Relationship Id="rId65" Type="http://schemas.openxmlformats.org/officeDocument/2006/relationships/oleObject" Target="embeddings/oleObject32.bin"/><Relationship Id="rId64" Type="http://schemas.openxmlformats.org/officeDocument/2006/relationships/image" Target="media/image30.wmf"/><Relationship Id="rId63" Type="http://schemas.openxmlformats.org/officeDocument/2006/relationships/oleObject" Target="embeddings/oleObject31.bin"/><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image" Target="media/image3.png"/><Relationship Id="rId59" Type="http://schemas.openxmlformats.org/officeDocument/2006/relationships/oleObject" Target="embeddings/oleObject28.bin"/><Relationship Id="rId58" Type="http://schemas.openxmlformats.org/officeDocument/2006/relationships/image" Target="media/image28.wmf"/><Relationship Id="rId57" Type="http://schemas.openxmlformats.org/officeDocument/2006/relationships/oleObject" Target="embeddings/oleObject27.bin"/><Relationship Id="rId56" Type="http://schemas.openxmlformats.org/officeDocument/2006/relationships/image" Target="media/image27.wmf"/><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image" Target="media/image25.wmf"/><Relationship Id="rId51" Type="http://schemas.openxmlformats.org/officeDocument/2006/relationships/oleObject" Target="embeddings/oleObject24.bin"/><Relationship Id="rId50" Type="http://schemas.openxmlformats.org/officeDocument/2006/relationships/image" Target="media/image24.wmf"/><Relationship Id="rId5" Type="http://schemas.openxmlformats.org/officeDocument/2006/relationships/theme" Target="theme/theme1.xml"/><Relationship Id="rId49" Type="http://schemas.openxmlformats.org/officeDocument/2006/relationships/oleObject" Target="embeddings/oleObject23.bin"/><Relationship Id="rId48" Type="http://schemas.openxmlformats.org/officeDocument/2006/relationships/image" Target="media/image23.png"/><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oleObject" Target="embeddings/oleObject21.bin"/><Relationship Id="rId44" Type="http://schemas.openxmlformats.org/officeDocument/2006/relationships/oleObject" Target="embeddings/oleObject20.bin"/><Relationship Id="rId43" Type="http://schemas.openxmlformats.org/officeDocument/2006/relationships/oleObject" Target="embeddings/oleObject19.bin"/><Relationship Id="rId42" Type="http://schemas.openxmlformats.org/officeDocument/2006/relationships/image" Target="media/image21.wmf"/><Relationship Id="rId41" Type="http://schemas.openxmlformats.org/officeDocument/2006/relationships/oleObject" Target="embeddings/oleObject18.bin"/><Relationship Id="rId40" Type="http://schemas.openxmlformats.org/officeDocument/2006/relationships/image" Target="media/image20.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oleObject" Target="embeddings/oleObject16.bin"/><Relationship Id="rId37" Type="http://schemas.openxmlformats.org/officeDocument/2006/relationships/image" Target="media/image19.wmf"/><Relationship Id="rId36" Type="http://schemas.openxmlformats.org/officeDocument/2006/relationships/oleObject" Target="embeddings/oleObject15.bin"/><Relationship Id="rId35" Type="http://schemas.openxmlformats.org/officeDocument/2006/relationships/oleObject" Target="embeddings/oleObject14.bin"/><Relationship Id="rId34" Type="http://schemas.openxmlformats.org/officeDocument/2006/relationships/image" Target="media/image18.wmf"/><Relationship Id="rId33" Type="http://schemas.openxmlformats.org/officeDocument/2006/relationships/oleObject" Target="embeddings/oleObject13.bin"/><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4.wmf"/><Relationship Id="rId27" Type="http://schemas.openxmlformats.org/officeDocument/2006/relationships/oleObject" Target="embeddings/oleObject11.bin"/><Relationship Id="rId26" Type="http://schemas.openxmlformats.org/officeDocument/2006/relationships/oleObject" Target="embeddings/oleObject10.bin"/><Relationship Id="rId25" Type="http://schemas.openxmlformats.org/officeDocument/2006/relationships/image" Target="media/image13.wmf"/><Relationship Id="rId24" Type="http://schemas.openxmlformats.org/officeDocument/2006/relationships/oleObject" Target="embeddings/oleObject9.bin"/><Relationship Id="rId23" Type="http://schemas.openxmlformats.org/officeDocument/2006/relationships/image" Target="media/image12.wmf"/><Relationship Id="rId22" Type="http://schemas.openxmlformats.org/officeDocument/2006/relationships/oleObject" Target="embeddings/oleObject8.bin"/><Relationship Id="rId21" Type="http://schemas.openxmlformats.org/officeDocument/2006/relationships/oleObject" Target="embeddings/oleObject7.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fontTable" Target="fontTable.xml"/><Relationship Id="rId198" Type="http://schemas.openxmlformats.org/officeDocument/2006/relationships/numbering" Target="numbering.xml"/><Relationship Id="rId197" Type="http://schemas.openxmlformats.org/officeDocument/2006/relationships/customXml" Target="../customXml/item1.xml"/><Relationship Id="rId196" Type="http://schemas.openxmlformats.org/officeDocument/2006/relationships/image" Target="media/image102.png"/><Relationship Id="rId195" Type="http://schemas.openxmlformats.org/officeDocument/2006/relationships/image" Target="media/image101.png"/><Relationship Id="rId194" Type="http://schemas.openxmlformats.org/officeDocument/2006/relationships/image" Target="media/image100.png"/><Relationship Id="rId193" Type="http://schemas.openxmlformats.org/officeDocument/2006/relationships/image" Target="media/image99.png"/><Relationship Id="rId192" Type="http://schemas.openxmlformats.org/officeDocument/2006/relationships/image" Target="media/image98.png"/><Relationship Id="rId191" Type="http://schemas.openxmlformats.org/officeDocument/2006/relationships/image" Target="media/image97.png"/><Relationship Id="rId190" Type="http://schemas.openxmlformats.org/officeDocument/2006/relationships/image" Target="media/image96.png"/><Relationship Id="rId19" Type="http://schemas.openxmlformats.org/officeDocument/2006/relationships/image" Target="media/image11.wmf"/><Relationship Id="rId189" Type="http://schemas.openxmlformats.org/officeDocument/2006/relationships/image" Target="media/image95.png"/><Relationship Id="rId188" Type="http://schemas.openxmlformats.org/officeDocument/2006/relationships/image" Target="media/image94.png"/><Relationship Id="rId187" Type="http://schemas.openxmlformats.org/officeDocument/2006/relationships/image" Target="media/image93.png"/><Relationship Id="rId186" Type="http://schemas.openxmlformats.org/officeDocument/2006/relationships/image" Target="media/image92.png"/><Relationship Id="rId185" Type="http://schemas.openxmlformats.org/officeDocument/2006/relationships/image" Target="media/image91.png"/><Relationship Id="rId184" Type="http://schemas.openxmlformats.org/officeDocument/2006/relationships/image" Target="media/image90.png"/><Relationship Id="rId183" Type="http://schemas.openxmlformats.org/officeDocument/2006/relationships/image" Target="media/image89.png"/><Relationship Id="rId182" Type="http://schemas.openxmlformats.org/officeDocument/2006/relationships/image" Target="media/image88.png"/><Relationship Id="rId181" Type="http://schemas.openxmlformats.org/officeDocument/2006/relationships/image" Target="media/image87.png"/><Relationship Id="rId180" Type="http://schemas.openxmlformats.org/officeDocument/2006/relationships/image" Target="media/image86.png"/><Relationship Id="rId18" Type="http://schemas.openxmlformats.org/officeDocument/2006/relationships/oleObject" Target="embeddings/oleObject5.bin"/><Relationship Id="rId179" Type="http://schemas.openxmlformats.org/officeDocument/2006/relationships/image" Target="media/image85.wmf"/><Relationship Id="rId178" Type="http://schemas.openxmlformats.org/officeDocument/2006/relationships/oleObject" Target="embeddings/oleObject91.bin"/><Relationship Id="rId177" Type="http://schemas.openxmlformats.org/officeDocument/2006/relationships/image" Target="media/image84.png"/><Relationship Id="rId176" Type="http://schemas.openxmlformats.org/officeDocument/2006/relationships/image" Target="media/image83.png"/><Relationship Id="rId175" Type="http://schemas.openxmlformats.org/officeDocument/2006/relationships/image" Target="media/image82.png"/><Relationship Id="rId174" Type="http://schemas.openxmlformats.org/officeDocument/2006/relationships/image" Target="media/image81.wmf"/><Relationship Id="rId173" Type="http://schemas.openxmlformats.org/officeDocument/2006/relationships/oleObject" Target="embeddings/oleObject90.bin"/><Relationship Id="rId172" Type="http://schemas.openxmlformats.org/officeDocument/2006/relationships/image" Target="media/image80.wmf"/><Relationship Id="rId171" Type="http://schemas.openxmlformats.org/officeDocument/2006/relationships/oleObject" Target="embeddings/oleObject89.bin"/><Relationship Id="rId170" Type="http://schemas.openxmlformats.org/officeDocument/2006/relationships/image" Target="media/image79.wmf"/><Relationship Id="rId17" Type="http://schemas.openxmlformats.org/officeDocument/2006/relationships/image" Target="media/image10.wmf"/><Relationship Id="rId169" Type="http://schemas.openxmlformats.org/officeDocument/2006/relationships/oleObject" Target="embeddings/oleObject88.bin"/><Relationship Id="rId168" Type="http://schemas.openxmlformats.org/officeDocument/2006/relationships/image" Target="media/image78.wmf"/><Relationship Id="rId167" Type="http://schemas.openxmlformats.org/officeDocument/2006/relationships/oleObject" Target="embeddings/oleObject87.bin"/><Relationship Id="rId166" Type="http://schemas.openxmlformats.org/officeDocument/2006/relationships/image" Target="media/image77.wmf"/><Relationship Id="rId165" Type="http://schemas.openxmlformats.org/officeDocument/2006/relationships/oleObject" Target="embeddings/oleObject86.bin"/><Relationship Id="rId164" Type="http://schemas.openxmlformats.org/officeDocument/2006/relationships/image" Target="media/image76.wmf"/><Relationship Id="rId163" Type="http://schemas.openxmlformats.org/officeDocument/2006/relationships/oleObject" Target="embeddings/oleObject85.bin"/><Relationship Id="rId162" Type="http://schemas.openxmlformats.org/officeDocument/2006/relationships/image" Target="media/image75.wmf"/><Relationship Id="rId161" Type="http://schemas.openxmlformats.org/officeDocument/2006/relationships/oleObject" Target="embeddings/oleObject84.bin"/><Relationship Id="rId160" Type="http://schemas.openxmlformats.org/officeDocument/2006/relationships/image" Target="media/image74.wmf"/><Relationship Id="rId16" Type="http://schemas.openxmlformats.org/officeDocument/2006/relationships/oleObject" Target="embeddings/oleObject4.bin"/><Relationship Id="rId159" Type="http://schemas.openxmlformats.org/officeDocument/2006/relationships/oleObject" Target="embeddings/oleObject83.bin"/><Relationship Id="rId158" Type="http://schemas.openxmlformats.org/officeDocument/2006/relationships/oleObject" Target="embeddings/oleObject82.bin"/><Relationship Id="rId157" Type="http://schemas.openxmlformats.org/officeDocument/2006/relationships/oleObject" Target="embeddings/oleObject81.bin"/><Relationship Id="rId156" Type="http://schemas.openxmlformats.org/officeDocument/2006/relationships/oleObject" Target="embeddings/oleObject80.bin"/><Relationship Id="rId155" Type="http://schemas.openxmlformats.org/officeDocument/2006/relationships/image" Target="media/image73.wmf"/><Relationship Id="rId154" Type="http://schemas.openxmlformats.org/officeDocument/2006/relationships/oleObject" Target="embeddings/oleObject79.bin"/><Relationship Id="rId153" Type="http://schemas.openxmlformats.org/officeDocument/2006/relationships/oleObject" Target="embeddings/oleObject78.bin"/><Relationship Id="rId152" Type="http://schemas.openxmlformats.org/officeDocument/2006/relationships/oleObject" Target="embeddings/oleObject77.bin"/><Relationship Id="rId151" Type="http://schemas.openxmlformats.org/officeDocument/2006/relationships/image" Target="media/image72.wmf"/><Relationship Id="rId150" Type="http://schemas.openxmlformats.org/officeDocument/2006/relationships/oleObject" Target="embeddings/oleObject76.bin"/><Relationship Id="rId15" Type="http://schemas.openxmlformats.org/officeDocument/2006/relationships/image" Target="media/image9.wmf"/><Relationship Id="rId149" Type="http://schemas.openxmlformats.org/officeDocument/2006/relationships/image" Target="media/image71.wmf"/><Relationship Id="rId148" Type="http://schemas.openxmlformats.org/officeDocument/2006/relationships/oleObject" Target="embeddings/oleObject75.bin"/><Relationship Id="rId147" Type="http://schemas.openxmlformats.org/officeDocument/2006/relationships/image" Target="media/image70.wmf"/><Relationship Id="rId146" Type="http://schemas.openxmlformats.org/officeDocument/2006/relationships/oleObject" Target="embeddings/oleObject74.bin"/><Relationship Id="rId145" Type="http://schemas.openxmlformats.org/officeDocument/2006/relationships/image" Target="media/image69.png"/><Relationship Id="rId144" Type="http://schemas.openxmlformats.org/officeDocument/2006/relationships/oleObject" Target="embeddings/oleObject73.bin"/><Relationship Id="rId143" Type="http://schemas.openxmlformats.org/officeDocument/2006/relationships/image" Target="media/image68.wmf"/><Relationship Id="rId142" Type="http://schemas.openxmlformats.org/officeDocument/2006/relationships/oleObject" Target="embeddings/oleObject72.bin"/><Relationship Id="rId141" Type="http://schemas.openxmlformats.org/officeDocument/2006/relationships/image" Target="media/image67.wmf"/><Relationship Id="rId140" Type="http://schemas.openxmlformats.org/officeDocument/2006/relationships/oleObject" Target="embeddings/oleObject71.bin"/><Relationship Id="rId14" Type="http://schemas.openxmlformats.org/officeDocument/2006/relationships/oleObject" Target="embeddings/oleObject3.bin"/><Relationship Id="rId139" Type="http://schemas.openxmlformats.org/officeDocument/2006/relationships/image" Target="media/image66.wmf"/><Relationship Id="rId138" Type="http://schemas.openxmlformats.org/officeDocument/2006/relationships/oleObject" Target="embeddings/oleObject70.bin"/><Relationship Id="rId137" Type="http://schemas.openxmlformats.org/officeDocument/2006/relationships/image" Target="media/image65.wmf"/><Relationship Id="rId136" Type="http://schemas.openxmlformats.org/officeDocument/2006/relationships/oleObject" Target="embeddings/oleObject69.bin"/><Relationship Id="rId135" Type="http://schemas.openxmlformats.org/officeDocument/2006/relationships/image" Target="media/image64.wmf"/><Relationship Id="rId134" Type="http://schemas.openxmlformats.org/officeDocument/2006/relationships/oleObject" Target="embeddings/oleObject68.bin"/><Relationship Id="rId133" Type="http://schemas.openxmlformats.org/officeDocument/2006/relationships/image" Target="media/image63.wmf"/><Relationship Id="rId132" Type="http://schemas.openxmlformats.org/officeDocument/2006/relationships/oleObject" Target="embeddings/oleObject67.bin"/><Relationship Id="rId131" Type="http://schemas.openxmlformats.org/officeDocument/2006/relationships/image" Target="media/image62.wmf"/><Relationship Id="rId130" Type="http://schemas.openxmlformats.org/officeDocument/2006/relationships/oleObject" Target="embeddings/oleObject66.bin"/><Relationship Id="rId13" Type="http://schemas.openxmlformats.org/officeDocument/2006/relationships/image" Target="media/image8.png"/><Relationship Id="rId129" Type="http://schemas.openxmlformats.org/officeDocument/2006/relationships/image" Target="media/image61.wmf"/><Relationship Id="rId128" Type="http://schemas.openxmlformats.org/officeDocument/2006/relationships/oleObject" Target="embeddings/oleObject65.bin"/><Relationship Id="rId127" Type="http://schemas.openxmlformats.org/officeDocument/2006/relationships/image" Target="media/image60.wmf"/><Relationship Id="rId126" Type="http://schemas.openxmlformats.org/officeDocument/2006/relationships/oleObject" Target="embeddings/oleObject64.bin"/><Relationship Id="rId125" Type="http://schemas.openxmlformats.org/officeDocument/2006/relationships/image" Target="media/image59.wmf"/><Relationship Id="rId124" Type="http://schemas.openxmlformats.org/officeDocument/2006/relationships/oleObject" Target="embeddings/oleObject63.bin"/><Relationship Id="rId123" Type="http://schemas.openxmlformats.org/officeDocument/2006/relationships/image" Target="media/image58.wmf"/><Relationship Id="rId122" Type="http://schemas.openxmlformats.org/officeDocument/2006/relationships/oleObject" Target="embeddings/oleObject62.bin"/><Relationship Id="rId121" Type="http://schemas.openxmlformats.org/officeDocument/2006/relationships/oleObject" Target="embeddings/oleObject61.bin"/><Relationship Id="rId120" Type="http://schemas.openxmlformats.org/officeDocument/2006/relationships/image" Target="media/image57.wmf"/><Relationship Id="rId12" Type="http://schemas.openxmlformats.org/officeDocument/2006/relationships/image" Target="media/image7.wmf"/><Relationship Id="rId119" Type="http://schemas.openxmlformats.org/officeDocument/2006/relationships/oleObject" Target="embeddings/oleObject60.bin"/><Relationship Id="rId118" Type="http://schemas.openxmlformats.org/officeDocument/2006/relationships/image" Target="media/image56.png"/><Relationship Id="rId117" Type="http://schemas.openxmlformats.org/officeDocument/2006/relationships/image" Target="media/image55.wmf"/><Relationship Id="rId116" Type="http://schemas.openxmlformats.org/officeDocument/2006/relationships/oleObject" Target="embeddings/oleObject59.bin"/><Relationship Id="rId115" Type="http://schemas.openxmlformats.org/officeDocument/2006/relationships/image" Target="media/image54.png"/><Relationship Id="rId114" Type="http://schemas.openxmlformats.org/officeDocument/2006/relationships/image" Target="media/image53.wmf"/><Relationship Id="rId113" Type="http://schemas.openxmlformats.org/officeDocument/2006/relationships/oleObject" Target="embeddings/oleObject58.bin"/><Relationship Id="rId112" Type="http://schemas.openxmlformats.org/officeDocument/2006/relationships/image" Target="media/image52.wmf"/><Relationship Id="rId111" Type="http://schemas.openxmlformats.org/officeDocument/2006/relationships/oleObject" Target="embeddings/oleObject57.bin"/><Relationship Id="rId110" Type="http://schemas.openxmlformats.org/officeDocument/2006/relationships/image" Target="media/image51.wmf"/><Relationship Id="rId11" Type="http://schemas.openxmlformats.org/officeDocument/2006/relationships/oleObject" Target="embeddings/oleObject2.bin"/><Relationship Id="rId109" Type="http://schemas.openxmlformats.org/officeDocument/2006/relationships/oleObject" Target="embeddings/oleObject56.bin"/><Relationship Id="rId108" Type="http://schemas.openxmlformats.org/officeDocument/2006/relationships/image" Target="media/image50.wmf"/><Relationship Id="rId107" Type="http://schemas.openxmlformats.org/officeDocument/2006/relationships/oleObject" Target="embeddings/oleObject55.bin"/><Relationship Id="rId106" Type="http://schemas.openxmlformats.org/officeDocument/2006/relationships/image" Target="media/image49.png"/><Relationship Id="rId105" Type="http://schemas.openxmlformats.org/officeDocument/2006/relationships/image" Target="media/image48.png"/><Relationship Id="rId104" Type="http://schemas.openxmlformats.org/officeDocument/2006/relationships/oleObject" Target="embeddings/oleObject54.bin"/><Relationship Id="rId103" Type="http://schemas.openxmlformats.org/officeDocument/2006/relationships/image" Target="media/image47.wmf"/><Relationship Id="rId102" Type="http://schemas.openxmlformats.org/officeDocument/2006/relationships/oleObject" Target="embeddings/oleObject53.bin"/><Relationship Id="rId101" Type="http://schemas.openxmlformats.org/officeDocument/2006/relationships/image" Target="media/image46.wmf"/><Relationship Id="rId100" Type="http://schemas.openxmlformats.org/officeDocument/2006/relationships/oleObject" Target="embeddings/oleObject52.bin"/><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1423</Words>
  <Characters>8114</Characters>
  <Lines>67</Lines>
  <Paragraphs>19</Paragraphs>
  <TotalTime>0</TotalTime>
  <ScaleCrop>false</ScaleCrop>
  <LinksUpToDate>false</LinksUpToDate>
  <CharactersWithSpaces>9518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2024-03-29T06:14:00Z</dcterms:created>
  <cp:lastPrinted>2024-04-17T03:12:00Z</cp:lastPrinted>
  <dcterms:modified xsi:type="dcterms:W3CDTF">2024-05-16T09:56:53Z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585094C488E04ED6969DAF5DD7208B1B_12</vt:lpwstr>
  </property>
</Properties>
</file>